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7B8C" w14:textId="676D0401" w:rsidR="00D82376" w:rsidRPr="00D82376" w:rsidRDefault="00D82376" w:rsidP="00D82376">
      <w:pPr>
        <w:spacing w:after="120"/>
        <w:ind w:left="1985" w:hanging="1985"/>
        <w:rPr>
          <w:rFonts w:ascii="Arial" w:hAnsi="Arial" w:cs="Arial"/>
          <w:b/>
          <w:sz w:val="24"/>
          <w:szCs w:val="24"/>
          <w:lang w:eastAsia="zh-CN"/>
        </w:rPr>
      </w:pPr>
      <w:r w:rsidRPr="00D82376">
        <w:rPr>
          <w:rFonts w:ascii="Arial" w:hAnsi="Arial" w:cs="Arial"/>
          <w:b/>
          <w:sz w:val="24"/>
          <w:szCs w:val="24"/>
          <w:lang w:eastAsia="zh-CN"/>
        </w:rPr>
        <w:t>3GPP TSG-RAN WG4 Meeting #118</w:t>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sidRPr="00D82376">
        <w:rPr>
          <w:rFonts w:ascii="Arial" w:hAnsi="Arial" w:cs="Arial"/>
          <w:b/>
          <w:sz w:val="24"/>
          <w:szCs w:val="24"/>
          <w:lang w:eastAsia="zh-CN"/>
        </w:rPr>
        <w:t>R4-260</w:t>
      </w:r>
      <w:r w:rsidR="00E73048">
        <w:rPr>
          <w:rFonts w:ascii="Arial" w:eastAsia="Malgun Gothic" w:hAnsi="Arial" w:cs="Arial" w:hint="eastAsia"/>
          <w:b/>
          <w:sz w:val="24"/>
          <w:szCs w:val="24"/>
          <w:lang w:eastAsia="ko-KR"/>
        </w:rPr>
        <w:t>0655</w:t>
      </w:r>
    </w:p>
    <w:p w14:paraId="6856680C" w14:textId="2A1CF67A" w:rsidR="00D82376" w:rsidRPr="00D82376" w:rsidRDefault="00D82376" w:rsidP="00D82376">
      <w:pPr>
        <w:spacing w:after="120"/>
        <w:ind w:left="1985" w:hanging="1985"/>
        <w:rPr>
          <w:rFonts w:ascii="Arial" w:hAnsi="Arial" w:cs="Arial"/>
          <w:b/>
          <w:sz w:val="24"/>
          <w:szCs w:val="24"/>
          <w:lang w:val="en-US" w:eastAsia="zh-CN"/>
        </w:rPr>
      </w:pPr>
      <w:r w:rsidRPr="00D82376">
        <w:rPr>
          <w:rFonts w:ascii="Arial" w:hAnsi="Arial" w:cs="Arial"/>
          <w:b/>
          <w:sz w:val="24"/>
          <w:szCs w:val="24"/>
          <w:lang w:eastAsia="zh-CN"/>
        </w:rPr>
        <w:t>Gothenburg, Sweden, 09</w:t>
      </w:r>
      <w:r w:rsidRPr="00D82376">
        <w:rPr>
          <w:rFonts w:ascii="Arial" w:hAnsi="Arial" w:cs="Arial"/>
          <w:b/>
          <w:sz w:val="24"/>
          <w:szCs w:val="24"/>
          <w:vertAlign w:val="superscript"/>
          <w:lang w:eastAsia="zh-CN"/>
        </w:rPr>
        <w:t>th</w:t>
      </w:r>
      <w:r w:rsidRPr="00D82376">
        <w:rPr>
          <w:rFonts w:ascii="Arial" w:hAnsi="Arial" w:cs="Arial"/>
          <w:b/>
          <w:sz w:val="24"/>
          <w:szCs w:val="24"/>
          <w:lang w:eastAsia="zh-CN"/>
        </w:rPr>
        <w:t xml:space="preserve"> – 13</w:t>
      </w:r>
      <w:r w:rsidRPr="00D82376">
        <w:rPr>
          <w:rFonts w:ascii="Arial" w:hAnsi="Arial" w:cs="Arial"/>
          <w:b/>
          <w:sz w:val="24"/>
          <w:szCs w:val="24"/>
          <w:vertAlign w:val="superscript"/>
          <w:lang w:eastAsia="zh-CN"/>
        </w:rPr>
        <w:t>th</w:t>
      </w:r>
      <w:r w:rsidRPr="00D82376">
        <w:rPr>
          <w:rFonts w:ascii="Arial" w:hAnsi="Arial" w:cs="Arial"/>
          <w:b/>
          <w:sz w:val="24"/>
          <w:szCs w:val="24"/>
          <w:lang w:eastAsia="zh-CN"/>
        </w:rPr>
        <w:t xml:space="preserve"> February 2026</w:t>
      </w:r>
    </w:p>
    <w:p w14:paraId="53B5B2BD" w14:textId="77777777" w:rsidR="00CB1105" w:rsidRPr="00D82376" w:rsidRDefault="00CB1105">
      <w:pPr>
        <w:spacing w:after="120"/>
        <w:ind w:left="1985" w:hanging="1985"/>
        <w:rPr>
          <w:rFonts w:ascii="Arial" w:eastAsia="MS Mincho" w:hAnsi="Arial" w:cs="Arial"/>
          <w:b/>
          <w:sz w:val="22"/>
          <w:lang w:val="en-US"/>
        </w:rPr>
      </w:pPr>
    </w:p>
    <w:p w14:paraId="53B5B2BE" w14:textId="1DF73715" w:rsidR="00CB1105" w:rsidRPr="00D82376"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en-US" w:eastAsia="ko-KR"/>
        </w:rPr>
      </w:pPr>
      <w:r w:rsidRPr="005948B9">
        <w:rPr>
          <w:rFonts w:ascii="Arial" w:eastAsia="MS Mincho" w:hAnsi="Arial" w:cs="Arial"/>
          <w:b/>
          <w:color w:val="000000"/>
          <w:sz w:val="22"/>
          <w:lang w:val="en-US"/>
        </w:rPr>
        <w:t>Agenda item:</w:t>
      </w:r>
      <w:r w:rsidRPr="005948B9">
        <w:rPr>
          <w:rFonts w:ascii="Arial" w:eastAsia="MS Mincho" w:hAnsi="Arial" w:cs="Arial"/>
          <w:b/>
          <w:color w:val="000000"/>
          <w:sz w:val="22"/>
          <w:lang w:val="en-US"/>
        </w:rPr>
        <w:tab/>
      </w:r>
      <w:r w:rsidRPr="005948B9">
        <w:rPr>
          <w:rFonts w:ascii="Arial" w:eastAsia="MS Mincho" w:hAnsi="Arial" w:cs="Arial" w:hint="eastAsia"/>
          <w:b/>
          <w:color w:val="000000"/>
          <w:sz w:val="22"/>
          <w:lang w:val="en-US" w:eastAsia="ja-JP"/>
        </w:rPr>
        <w:tab/>
      </w:r>
      <w:r w:rsidRPr="005948B9">
        <w:rPr>
          <w:rFonts w:ascii="Arial" w:eastAsia="MS Mincho" w:hAnsi="Arial" w:cs="Arial" w:hint="eastAsia"/>
          <w:b/>
          <w:color w:val="000000"/>
          <w:sz w:val="22"/>
          <w:lang w:val="en-US" w:eastAsia="ja-JP"/>
        </w:rPr>
        <w:tab/>
      </w:r>
      <w:r w:rsidRPr="00D82376">
        <w:rPr>
          <w:rFonts w:ascii="Arial" w:eastAsiaTheme="minorEastAsia" w:hAnsi="Arial" w:cs="Arial"/>
          <w:b/>
          <w:bCs/>
          <w:color w:val="000000"/>
          <w:sz w:val="22"/>
          <w:lang w:eastAsia="zh-CN"/>
        </w:rPr>
        <w:t>8.</w:t>
      </w:r>
      <w:r w:rsidR="00D84AF0" w:rsidRPr="00D82376">
        <w:rPr>
          <w:rFonts w:ascii="Arial" w:eastAsia="Malgun Gothic" w:hAnsi="Arial" w:cs="Arial" w:hint="eastAsia"/>
          <w:b/>
          <w:bCs/>
          <w:color w:val="000000"/>
          <w:sz w:val="22"/>
          <w:lang w:eastAsia="ko-KR"/>
        </w:rPr>
        <w:t>5</w:t>
      </w:r>
      <w:r w:rsidR="00A5438B">
        <w:rPr>
          <w:rFonts w:ascii="Arial" w:eastAsia="Malgun Gothic" w:hAnsi="Arial" w:cs="Arial" w:hint="eastAsia"/>
          <w:b/>
          <w:bCs/>
          <w:color w:val="000000"/>
          <w:sz w:val="22"/>
          <w:lang w:eastAsia="ko-KR"/>
        </w:rPr>
        <w:t>.1</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5055B21E"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Pr="00D82376">
        <w:rPr>
          <w:rFonts w:ascii="Arial" w:eastAsiaTheme="minorEastAsia" w:hAnsi="Arial" w:cs="Arial"/>
          <w:b/>
          <w:bCs/>
          <w:color w:val="000000"/>
          <w:sz w:val="22"/>
          <w:lang w:eastAsia="zh-CN"/>
        </w:rPr>
        <w:t xml:space="preserve">6G </w:t>
      </w:r>
      <w:r w:rsidR="00A5438B">
        <w:rPr>
          <w:rFonts w:ascii="Arial" w:eastAsia="Malgun Gothic" w:hAnsi="Arial" w:cs="Arial" w:hint="eastAsia"/>
          <w:b/>
          <w:bCs/>
          <w:color w:val="000000"/>
          <w:sz w:val="22"/>
          <w:lang w:eastAsia="ko-KR"/>
        </w:rPr>
        <w:t>Frequency range definition and updated 6G regulatory survey</w:t>
      </w:r>
      <w:r w:rsidR="00772577" w:rsidRPr="00D82376">
        <w:rPr>
          <w:rFonts w:ascii="Arial" w:eastAsia="Malgun Gothic" w:hAnsi="Arial" w:cs="Arial" w:hint="eastAsia"/>
          <w:b/>
          <w:bCs/>
          <w:color w:val="000000"/>
          <w:sz w:val="22"/>
          <w:lang w:eastAsia="ko-KR"/>
        </w:rPr>
        <w:t xml:space="preserve"> </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pPr>
        <w:pStyle w:val="Heading1"/>
        <w:rPr>
          <w:rFonts w:eastAsiaTheme="minorEastAsia"/>
          <w:lang w:eastAsia="zh-CN"/>
        </w:rPr>
      </w:pPr>
      <w:r>
        <w:rPr>
          <w:rFonts w:hint="eastAsia"/>
          <w:lang w:eastAsia="ja-JP"/>
        </w:rPr>
        <w:t>Introduction</w:t>
      </w:r>
    </w:p>
    <w:p w14:paraId="53B5B2CC" w14:textId="0AAECF7D" w:rsidR="00CB1105" w:rsidRDefault="00772577">
      <w:pPr>
        <w:rPr>
          <w:rFonts w:eastAsia="Malgun Gothic"/>
          <w:lang w:eastAsia="ko-KR"/>
        </w:rPr>
      </w:pPr>
      <w:r>
        <w:rPr>
          <w:rFonts w:eastAsia="Malgun Gothic" w:hint="eastAsia"/>
          <w:lang w:eastAsia="ko-KR"/>
        </w:rPr>
        <w:t xml:space="preserve">In the last RAN4 </w:t>
      </w:r>
      <w:r w:rsidR="00A67843">
        <w:t>#11</w:t>
      </w:r>
      <w:r w:rsidR="00D82376">
        <w:rPr>
          <w:rFonts w:eastAsia="Malgun Gothic" w:hint="eastAsia"/>
          <w:lang w:eastAsia="ko-KR"/>
        </w:rPr>
        <w:t>7</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[2] and need further discussion on the following topics in this meeting.</w:t>
      </w:r>
    </w:p>
    <w:p w14:paraId="5FE04542" w14:textId="77777777" w:rsidR="00D82376" w:rsidRDefault="00D82376" w:rsidP="00D82376">
      <w:pPr>
        <w:pStyle w:val="ListParagraph"/>
        <w:numPr>
          <w:ilvl w:val="0"/>
          <w:numId w:val="5"/>
        </w:numPr>
        <w:ind w:firstLineChars="0"/>
        <w:textAlignment w:val="auto"/>
        <w:rPr>
          <w:rFonts w:eastAsia="SimSun"/>
          <w:szCs w:val="24"/>
          <w:lang w:eastAsia="zh-CN"/>
        </w:rPr>
      </w:pPr>
      <w:bookmarkStart w:id="0" w:name="_Hlk212478318"/>
      <w:bookmarkStart w:id="1" w:name="_Hlk210637302"/>
      <w:r>
        <w:rPr>
          <w:rFonts w:eastAsia="SimSun"/>
          <w:szCs w:val="24"/>
          <w:lang w:eastAsia="zh-CN"/>
        </w:rPr>
        <w:t>Topic#1: Band/band combination definition and simplification</w:t>
      </w:r>
    </w:p>
    <w:p w14:paraId="39CDEB84" w14:textId="77777777" w:rsidR="00D82376" w:rsidRDefault="00D82376" w:rsidP="00D82376">
      <w:pPr>
        <w:pStyle w:val="ListParagraph"/>
        <w:numPr>
          <w:ilvl w:val="0"/>
          <w:numId w:val="5"/>
        </w:numPr>
        <w:ind w:firstLineChars="0"/>
        <w:textAlignment w:val="auto"/>
        <w:rPr>
          <w:rFonts w:eastAsia="SimSun"/>
          <w:szCs w:val="24"/>
          <w:lang w:eastAsia="zh-CN"/>
        </w:rPr>
      </w:pPr>
      <w:r>
        <w:rPr>
          <w:rFonts w:eastAsia="SimSun"/>
          <w:szCs w:val="24"/>
          <w:lang w:eastAsia="zh-CN"/>
        </w:rPr>
        <w:t>Topic#2: Definition of frequency ranges</w:t>
      </w:r>
    </w:p>
    <w:p w14:paraId="2BD0E811" w14:textId="77777777" w:rsidR="00D82376" w:rsidRDefault="00D82376" w:rsidP="00D82376">
      <w:pPr>
        <w:pStyle w:val="ListParagraph"/>
        <w:numPr>
          <w:ilvl w:val="0"/>
          <w:numId w:val="5"/>
        </w:numPr>
        <w:ind w:firstLineChars="0"/>
        <w:textAlignment w:val="auto"/>
        <w:rPr>
          <w:rFonts w:eastAsia="SimSun"/>
          <w:szCs w:val="24"/>
          <w:lang w:eastAsia="zh-CN"/>
        </w:rPr>
      </w:pPr>
      <w:r>
        <w:rPr>
          <w:rFonts w:eastAsia="SimSun"/>
          <w:szCs w:val="24"/>
          <w:lang w:eastAsia="zh-CN"/>
        </w:rPr>
        <w:t>Topic#3: 6G spectrum related other aspects, including the regulatory status survey</w:t>
      </w:r>
    </w:p>
    <w:bookmarkEnd w:id="0"/>
    <w:bookmarkEnd w:id="1"/>
    <w:p w14:paraId="53B5B2D0" w14:textId="7D7A640D" w:rsidR="00CB1105" w:rsidRDefault="00FC6371">
      <w:pPr>
        <w:rPr>
          <w:rFonts w:eastAsia="Malgun Gothic"/>
          <w:lang w:eastAsia="ko-KR"/>
        </w:rPr>
      </w:pPr>
      <w:r>
        <w:rPr>
          <w:rFonts w:eastAsia="Malgun Gothic" w:hint="eastAsia"/>
          <w:lang w:eastAsia="ko-KR"/>
        </w:rPr>
        <w:t xml:space="preserve">In this paper, we share our </w:t>
      </w:r>
      <w:r w:rsidR="00E73048">
        <w:rPr>
          <w:rFonts w:eastAsia="Malgun Gothic" w:hint="eastAsia"/>
          <w:lang w:eastAsia="ko-KR"/>
        </w:rPr>
        <w:t>f</w:t>
      </w:r>
      <w:r w:rsidR="00A5438B" w:rsidRPr="00A5438B">
        <w:rPr>
          <w:rFonts w:eastAsia="Malgun Gothic"/>
          <w:lang w:eastAsia="ko-KR"/>
        </w:rPr>
        <w:t xml:space="preserve">requency range </w:t>
      </w:r>
      <w:r w:rsidR="00A5438B">
        <w:rPr>
          <w:rFonts w:eastAsia="Malgun Gothic" w:hint="eastAsia"/>
          <w:lang w:eastAsia="ko-KR"/>
        </w:rPr>
        <w:t xml:space="preserve">definition way for 6G and </w:t>
      </w:r>
      <w:r w:rsidR="00E73048">
        <w:rPr>
          <w:rFonts w:eastAsia="Malgun Gothic" w:hint="eastAsia"/>
          <w:lang w:eastAsia="ko-KR"/>
        </w:rPr>
        <w:t xml:space="preserve">updated </w:t>
      </w:r>
      <w:r w:rsidR="00A5438B">
        <w:rPr>
          <w:rFonts w:eastAsia="Malgun Gothic" w:hint="eastAsia"/>
          <w:lang w:eastAsia="ko-KR"/>
        </w:rPr>
        <w:t>the latest</w:t>
      </w:r>
      <w:r w:rsidR="00A5438B" w:rsidRPr="00A5438B">
        <w:rPr>
          <w:rFonts w:eastAsia="Malgun Gothic" w:hint="eastAsia"/>
          <w:lang w:eastAsia="ko-KR"/>
        </w:rPr>
        <w:t xml:space="preserve"> </w:t>
      </w:r>
      <w:r>
        <w:rPr>
          <w:rFonts w:eastAsia="Malgun Gothic" w:hint="eastAsia"/>
          <w:lang w:eastAsia="ko-KR"/>
        </w:rPr>
        <w:t xml:space="preserve">regulatory survey </w:t>
      </w:r>
      <w:r w:rsidR="00D82376">
        <w:rPr>
          <w:rFonts w:eastAsia="Malgun Gothic" w:hint="eastAsia"/>
          <w:lang w:eastAsia="ko-KR"/>
        </w:rPr>
        <w:t xml:space="preserve">status </w:t>
      </w:r>
      <w:r>
        <w:rPr>
          <w:rFonts w:eastAsia="Malgun Gothic" w:hint="eastAsia"/>
          <w:lang w:eastAsia="ko-KR"/>
        </w:rPr>
        <w:t>on the candidate 6G spectrum</w:t>
      </w:r>
      <w:r w:rsidR="00A67843">
        <w:t>.</w:t>
      </w:r>
    </w:p>
    <w:p w14:paraId="18EEA65C" w14:textId="77777777" w:rsidR="00734F27" w:rsidRDefault="00734F27">
      <w:pPr>
        <w:rPr>
          <w:rFonts w:eastAsia="Malgun Gothic"/>
          <w:lang w:eastAsia="ko-KR"/>
        </w:rPr>
      </w:pPr>
    </w:p>
    <w:p w14:paraId="53B5B339" w14:textId="7D2A7C6D" w:rsidR="00CB1105" w:rsidRPr="005948B9" w:rsidRDefault="00A67843">
      <w:pPr>
        <w:pStyle w:val="Heading1"/>
        <w:rPr>
          <w:lang w:val="en-US" w:eastAsia="ja-JP"/>
        </w:rPr>
      </w:pPr>
      <w:r w:rsidRPr="005948B9">
        <w:rPr>
          <w:lang w:val="en-US" w:eastAsia="ja-JP"/>
        </w:rPr>
        <w:t>Definition of frequency ranges and bands</w:t>
      </w:r>
    </w:p>
    <w:p w14:paraId="2BDA8058" w14:textId="35515002" w:rsidR="00FC6371" w:rsidRPr="00DC119A" w:rsidRDefault="00FC6371" w:rsidP="00FC6371">
      <w:pPr>
        <w:pStyle w:val="Heading2"/>
        <w:ind w:left="576"/>
        <w:rPr>
          <w:rFonts w:eastAsia="Malgun Gothic"/>
          <w:b/>
          <w:bCs/>
          <w:lang w:val="en-US" w:eastAsia="ko-KR"/>
        </w:rPr>
      </w:pPr>
      <w:r w:rsidRPr="00DC119A">
        <w:rPr>
          <w:rFonts w:eastAsia="Malgun Gothic"/>
          <w:b/>
          <w:bCs/>
          <w:lang w:val="en-US" w:eastAsia="ko-KR"/>
        </w:rPr>
        <w:t>Frequency Range framework: Criteria for FR definition/separation</w:t>
      </w:r>
    </w:p>
    <w:p w14:paraId="28739FAC" w14:textId="79F34C3E" w:rsidR="00FC6371" w:rsidRDefault="00FC6371" w:rsidP="00FC6371">
      <w:pPr>
        <w:spacing w:before="40" w:after="40"/>
        <w:jc w:val="both"/>
        <w:rPr>
          <w:rFonts w:eastAsia="Malgun Gothic"/>
          <w:lang w:eastAsia="ko-KR"/>
        </w:rPr>
      </w:pPr>
      <w:r>
        <w:rPr>
          <w:rFonts w:eastAsia="Malgun Gothic" w:hint="eastAsia"/>
          <w:lang w:eastAsia="ko-KR"/>
        </w:rPr>
        <w:t xml:space="preserve">In </w:t>
      </w:r>
      <w:r w:rsidR="00734F27">
        <w:rPr>
          <w:rFonts w:eastAsia="Malgun Gothic" w:hint="eastAsia"/>
          <w:lang w:eastAsia="ko-KR"/>
        </w:rPr>
        <w:t>the #116Bis</w:t>
      </w:r>
      <w:r>
        <w:rPr>
          <w:rFonts w:eastAsia="Malgun Gothic" w:hint="eastAsia"/>
          <w:lang w:eastAsia="ko-KR"/>
        </w:rPr>
        <w:t xml:space="preserve"> RAN4 Meeting, RAN4 has approved WF on this topic as follow [2]</w:t>
      </w:r>
    </w:p>
    <w:p w14:paraId="70E91230" w14:textId="6AE8E8A6" w:rsidR="00FC6371" w:rsidRDefault="00FC6371" w:rsidP="00FC6371">
      <w:pPr>
        <w:spacing w:before="40" w:after="40"/>
        <w:jc w:val="both"/>
        <w:rPr>
          <w:rFonts w:eastAsia="Malgun Gothic"/>
          <w:lang w:eastAsia="ko-KR"/>
        </w:rPr>
      </w:pPr>
      <w:r w:rsidRPr="00FC6371">
        <w:rPr>
          <w:b/>
          <w:bCs/>
          <w:noProof/>
        </w:rPr>
        <mc:AlternateContent>
          <mc:Choice Requires="wps">
            <w:drawing>
              <wp:inline distT="0" distB="0" distL="0" distR="0" wp14:anchorId="07400A24" wp14:editId="66599063">
                <wp:extent cx="5871845" cy="2790770"/>
                <wp:effectExtent l="0" t="0" r="14605" b="101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845" cy="2790770"/>
                        </a:xfrm>
                        <a:prstGeom prst="rect">
                          <a:avLst/>
                        </a:prstGeom>
                        <a:solidFill>
                          <a:srgbClr val="FFFFFF"/>
                        </a:solidFill>
                        <a:ln w="9525">
                          <a:solidFill>
                            <a:srgbClr val="000000"/>
                          </a:solidFill>
                          <a:miter lim="800000"/>
                          <a:headEnd/>
                          <a:tailEnd/>
                        </a:ln>
                      </wps:spPr>
                      <wps:txbx>
                        <w:txbxContent>
                          <w:p w14:paraId="130FEEBE" w14:textId="037444DC" w:rsidR="00FC6371" w:rsidRDefault="00FC6371" w:rsidP="00FC6371">
                            <w:pPr>
                              <w:rPr>
                                <w:b/>
                                <w:color w:val="0070C0"/>
                                <w:u w:val="single"/>
                                <w:lang w:eastAsia="zh-CN"/>
                              </w:rPr>
                            </w:pPr>
                            <w:r>
                              <w:rPr>
                                <w:b/>
                                <w:color w:val="0070C0"/>
                                <w:u w:val="single"/>
                                <w:lang w:eastAsia="zh-CN"/>
                              </w:rPr>
                              <w:t>Issue 1-2-0: Principle/criteria for frequency range definition/separation</w:t>
                            </w:r>
                          </w:p>
                          <w:p w14:paraId="78D1C324" w14:textId="77777777" w:rsidR="00FC6371" w:rsidRDefault="00FC6371" w:rsidP="00FC6371">
                            <w:pPr>
                              <w:pStyle w:val="ListParagraph"/>
                              <w:numPr>
                                <w:ilvl w:val="0"/>
                                <w:numId w:val="1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Candidate criteria for further consideration: </w:t>
                            </w:r>
                          </w:p>
                          <w:p w14:paraId="3B1F4D9A" w14:textId="77777777" w:rsidR="00FC6371" w:rsidRDefault="00FC6371" w:rsidP="00FC6371">
                            <w:pPr>
                              <w:pStyle w:val="ListParagraph"/>
                              <w:numPr>
                                <w:ilvl w:val="0"/>
                                <w:numId w:val="17"/>
                              </w:numPr>
                              <w:overflowPunct/>
                              <w:autoSpaceDE/>
                              <w:adjustRightInd/>
                              <w:spacing w:after="120"/>
                              <w:ind w:left="720" w:firstLineChars="0"/>
                              <w:textAlignment w:val="auto"/>
                              <w:rPr>
                                <w:rFonts w:eastAsia="SimSun"/>
                                <w:color w:val="0070C0"/>
                                <w:szCs w:val="24"/>
                                <w:highlight w:val="green"/>
                                <w:lang w:eastAsia="zh-CN"/>
                              </w:rPr>
                            </w:pPr>
                            <w:r>
                              <w:rPr>
                                <w:rFonts w:eastAsia="SimSun"/>
                                <w:color w:val="0070C0"/>
                                <w:szCs w:val="24"/>
                                <w:highlight w:val="green"/>
                                <w:lang w:eastAsia="zh-CN"/>
                              </w:rPr>
                              <w:t>WF</w:t>
                            </w:r>
                          </w:p>
                          <w:p w14:paraId="3AF0F013" w14:textId="77777777" w:rsidR="00FC6371" w:rsidRDefault="00FC6371" w:rsidP="00FC6371">
                            <w:pPr>
                              <w:pStyle w:val="ListParagraph"/>
                              <w:numPr>
                                <w:ilvl w:val="1"/>
                                <w:numId w:val="17"/>
                              </w:numPr>
                              <w:overflowPunct/>
                              <w:autoSpaceDE/>
                              <w:adjustRightInd/>
                              <w:spacing w:after="4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4836EEA8"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Regulatory framework</w:t>
                            </w:r>
                          </w:p>
                          <w:p w14:paraId="7E6E7021"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UE RF front-end architecture (e.g. whether requirements can be verified conducted or not)</w:t>
                            </w:r>
                          </w:p>
                          <w:p w14:paraId="6DD09EAB"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Commonality of UE RF/RRM requirements</w:t>
                            </w:r>
                          </w:p>
                          <w:p w14:paraId="7763E98C"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 xml:space="preserve">Numerology dependency </w:t>
                            </w:r>
                          </w:p>
                          <w:p w14:paraId="4F03A18F" w14:textId="77777777" w:rsidR="00FC6371" w:rsidRDefault="00FC6371" w:rsidP="00FC6371">
                            <w:pPr>
                              <w:pStyle w:val="ListParagraph"/>
                              <w:numPr>
                                <w:ilvl w:val="2"/>
                                <w:numId w:val="17"/>
                              </w:numPr>
                              <w:overflowPunct/>
                              <w:autoSpaceDE/>
                              <w:adjustRightInd/>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Unification of TN and NTN operation</w:t>
                            </w:r>
                          </w:p>
                          <w:p w14:paraId="5959D4F9" w14:textId="77777777" w:rsidR="00FC6371" w:rsidRDefault="00FC6371" w:rsidP="00FC6371">
                            <w:pPr>
                              <w:pStyle w:val="ListParagraph"/>
                              <w:numPr>
                                <w:ilvl w:val="2"/>
                                <w:numId w:val="17"/>
                              </w:numPr>
                              <w:overflowPunct/>
                              <w:autoSpaceDE/>
                              <w:adjustRightInd/>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BS types and requirements</w:t>
                            </w:r>
                          </w:p>
                          <w:p w14:paraId="664C2F1E" w14:textId="77777777" w:rsidR="00FC6371" w:rsidRDefault="00FC6371" w:rsidP="00FC6371">
                            <w:pPr>
                              <w:pStyle w:val="ListParagraph"/>
                              <w:numPr>
                                <w:ilvl w:val="1"/>
                                <w:numId w:val="17"/>
                              </w:numPr>
                              <w:overflowPunct/>
                              <w:autoSpaceDE/>
                              <w:adjustRightInd/>
                              <w:spacing w:after="120"/>
                              <w:ind w:firstLineChars="0"/>
                              <w:textAlignment w:val="auto"/>
                              <w:rPr>
                                <w:rFonts w:eastAsia="SimSun"/>
                                <w:color w:val="0070C0"/>
                                <w:szCs w:val="24"/>
                                <w:highlight w:val="green"/>
                                <w:lang w:eastAsia="zh-CN"/>
                              </w:rPr>
                            </w:pPr>
                            <w:r>
                              <w:rPr>
                                <w:rFonts w:eastAsia="SimSun"/>
                                <w:color w:val="0070C0"/>
                                <w:szCs w:val="24"/>
                                <w:highlight w:val="green"/>
                                <w:lang w:eastAsia="zh-CN"/>
                              </w:rPr>
                              <w:t>Companies are encouraged to share information on the criteria they are considering for their proposal on frequency range definition(s)</w:t>
                            </w:r>
                          </w:p>
                          <w:p w14:paraId="16327FBD" w14:textId="274454C1" w:rsidR="00FC6371" w:rsidRDefault="00FC6371"/>
                        </w:txbxContent>
                      </wps:txbx>
                      <wps:bodyPr rot="0" vert="horz" wrap="square" lIns="91440" tIns="45720" rIns="91440" bIns="45720" anchor="t" anchorCtr="0">
                        <a:noAutofit/>
                      </wps:bodyPr>
                    </wps:wsp>
                  </a:graphicData>
                </a:graphic>
              </wp:inline>
            </w:drawing>
          </mc:Choice>
          <mc:Fallback>
            <w:pict>
              <v:shapetype w14:anchorId="07400A24" id="_x0000_t202" coordsize="21600,21600" o:spt="202" path="m,l,21600r21600,l21600,xe">
                <v:stroke joinstyle="miter"/>
                <v:path gradientshapeok="t" o:connecttype="rect"/>
              </v:shapetype>
              <v:shape id="Text Box 2" o:spid="_x0000_s1026" type="#_x0000_t202" style="width:462.35pt;height:2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">
                <v:textbox>
                  <w:txbxContent>
                    <w:p w14:paraId="130FEEBE" w14:textId="037444DC" w:rsidR="00FC6371" w:rsidRDefault="00FC6371" w:rsidP="00FC6371">
                      <w:pPr>
                        <w:rPr>
                          <w:b/>
                          <w:color w:val="0070C0"/>
                          <w:u w:val="single"/>
                          <w:lang w:eastAsia="zh-CN"/>
                        </w:rPr>
                      </w:pPr>
                      <w:r>
                        <w:rPr>
                          <w:b/>
                          <w:color w:val="0070C0"/>
                          <w:u w:val="single"/>
                          <w:lang w:eastAsia="zh-CN"/>
                        </w:rPr>
                        <w:t>Issue 1-2-0: Principle/criteria for frequency range definition/separation</w:t>
                      </w:r>
                    </w:p>
                    <w:p w14:paraId="78D1C324" w14:textId="77777777" w:rsidR="00FC6371" w:rsidRDefault="00FC6371" w:rsidP="00FC6371">
                      <w:pPr>
                        <w:pStyle w:val="ListParagraph"/>
                        <w:numPr>
                          <w:ilvl w:val="0"/>
                          <w:numId w:val="17"/>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Candidate criteria for further consideration: </w:t>
                      </w:r>
                    </w:p>
                    <w:p w14:paraId="3B1F4D9A" w14:textId="77777777" w:rsidR="00FC6371" w:rsidRDefault="00FC6371" w:rsidP="00FC6371">
                      <w:pPr>
                        <w:pStyle w:val="ListParagraph"/>
                        <w:numPr>
                          <w:ilvl w:val="0"/>
                          <w:numId w:val="17"/>
                        </w:numPr>
                        <w:overflowPunct/>
                        <w:autoSpaceDE/>
                        <w:adjustRightInd/>
                        <w:spacing w:after="120"/>
                        <w:ind w:left="720" w:firstLineChars="0"/>
                        <w:textAlignment w:val="auto"/>
                        <w:rPr>
                          <w:rFonts w:eastAsia="SimSun"/>
                          <w:color w:val="0070C0"/>
                          <w:szCs w:val="24"/>
                          <w:highlight w:val="green"/>
                          <w:lang w:eastAsia="zh-CN"/>
                        </w:rPr>
                      </w:pPr>
                      <w:r>
                        <w:rPr>
                          <w:rFonts w:eastAsia="SimSun"/>
                          <w:color w:val="0070C0"/>
                          <w:szCs w:val="24"/>
                          <w:highlight w:val="green"/>
                          <w:lang w:eastAsia="zh-CN"/>
                        </w:rPr>
                        <w:t>WF</w:t>
                      </w:r>
                    </w:p>
                    <w:p w14:paraId="3AF0F013" w14:textId="77777777" w:rsidR="00FC6371" w:rsidRDefault="00FC6371" w:rsidP="00FC6371">
                      <w:pPr>
                        <w:pStyle w:val="ListParagraph"/>
                        <w:numPr>
                          <w:ilvl w:val="1"/>
                          <w:numId w:val="17"/>
                        </w:numPr>
                        <w:overflowPunct/>
                        <w:autoSpaceDE/>
                        <w:adjustRightInd/>
                        <w:spacing w:after="4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4836EEA8"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Regulatory framework</w:t>
                      </w:r>
                    </w:p>
                    <w:p w14:paraId="7E6E7021"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UE RF front-end architecture (e.g. whether requirements can be verified conducted or not)</w:t>
                      </w:r>
                    </w:p>
                    <w:p w14:paraId="6DD09EAB"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Commonality of UE RF/RRM requirements</w:t>
                      </w:r>
                    </w:p>
                    <w:p w14:paraId="7763E98C" w14:textId="77777777" w:rsidR="00FC6371" w:rsidRDefault="00FC6371" w:rsidP="00FC6371">
                      <w:pPr>
                        <w:pStyle w:val="ListParagraph"/>
                        <w:numPr>
                          <w:ilvl w:val="2"/>
                          <w:numId w:val="17"/>
                        </w:numPr>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 xml:space="preserve">Numerology dependency </w:t>
                      </w:r>
                    </w:p>
                    <w:p w14:paraId="4F03A18F" w14:textId="77777777" w:rsidR="00FC6371" w:rsidRDefault="00FC6371" w:rsidP="00FC6371">
                      <w:pPr>
                        <w:pStyle w:val="ListParagraph"/>
                        <w:numPr>
                          <w:ilvl w:val="2"/>
                          <w:numId w:val="17"/>
                        </w:numPr>
                        <w:overflowPunct/>
                        <w:autoSpaceDE/>
                        <w:adjustRightInd/>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Unification of TN and NTN operation</w:t>
                      </w:r>
                    </w:p>
                    <w:p w14:paraId="5959D4F9" w14:textId="77777777" w:rsidR="00FC6371" w:rsidRDefault="00FC6371" w:rsidP="00FC6371">
                      <w:pPr>
                        <w:pStyle w:val="ListParagraph"/>
                        <w:numPr>
                          <w:ilvl w:val="2"/>
                          <w:numId w:val="17"/>
                        </w:numPr>
                        <w:overflowPunct/>
                        <w:autoSpaceDE/>
                        <w:adjustRightInd/>
                        <w:spacing w:after="40"/>
                        <w:ind w:firstLineChars="0"/>
                        <w:textAlignment w:val="auto"/>
                        <w:rPr>
                          <w:rFonts w:eastAsia="SimSun"/>
                          <w:color w:val="0070C0"/>
                          <w:szCs w:val="24"/>
                          <w:highlight w:val="green"/>
                          <w:lang w:eastAsia="zh-CN"/>
                        </w:rPr>
                      </w:pPr>
                      <w:r>
                        <w:rPr>
                          <w:rFonts w:eastAsia="SimSun"/>
                          <w:color w:val="0070C0"/>
                          <w:szCs w:val="24"/>
                          <w:highlight w:val="green"/>
                          <w:lang w:eastAsia="zh-CN"/>
                        </w:rPr>
                        <w:t>BS types and requirements</w:t>
                      </w:r>
                    </w:p>
                    <w:p w14:paraId="664C2F1E" w14:textId="77777777" w:rsidR="00FC6371" w:rsidRDefault="00FC6371" w:rsidP="00FC6371">
                      <w:pPr>
                        <w:pStyle w:val="ListParagraph"/>
                        <w:numPr>
                          <w:ilvl w:val="1"/>
                          <w:numId w:val="17"/>
                        </w:numPr>
                        <w:overflowPunct/>
                        <w:autoSpaceDE/>
                        <w:adjustRightInd/>
                        <w:spacing w:after="120"/>
                        <w:ind w:firstLineChars="0"/>
                        <w:textAlignment w:val="auto"/>
                        <w:rPr>
                          <w:rFonts w:eastAsia="SimSun"/>
                          <w:color w:val="0070C0"/>
                          <w:szCs w:val="24"/>
                          <w:highlight w:val="green"/>
                          <w:lang w:eastAsia="zh-CN"/>
                        </w:rPr>
                      </w:pPr>
                      <w:r>
                        <w:rPr>
                          <w:rFonts w:eastAsia="SimSun"/>
                          <w:color w:val="0070C0"/>
                          <w:szCs w:val="24"/>
                          <w:highlight w:val="green"/>
                          <w:lang w:eastAsia="zh-CN"/>
                        </w:rPr>
                        <w:t>Companies are encouraged to share information on the criteria they are considering for their proposal on frequency range definition(s)</w:t>
                      </w:r>
                    </w:p>
                    <w:p w14:paraId="16327FBD" w14:textId="274454C1" w:rsidR="00FC6371" w:rsidRDefault="00FC6371"/>
                  </w:txbxContent>
                </v:textbox>
                <w10:anchorlock/>
              </v:shape>
            </w:pict>
          </mc:Fallback>
        </mc:AlternateContent>
      </w:r>
    </w:p>
    <w:p w14:paraId="17079FF8" w14:textId="4A639F73" w:rsidR="00FC6371" w:rsidRDefault="00FC6371" w:rsidP="00FC6371">
      <w:pPr>
        <w:spacing w:before="40" w:after="40"/>
        <w:jc w:val="both"/>
        <w:rPr>
          <w:b/>
          <w:bCs/>
        </w:rPr>
      </w:pPr>
    </w:p>
    <w:p w14:paraId="7D2B76D0" w14:textId="7401140E" w:rsidR="00FC6371" w:rsidRDefault="00FC6371" w:rsidP="00FC6371">
      <w:pPr>
        <w:spacing w:before="40" w:after="40"/>
        <w:jc w:val="both"/>
        <w:rPr>
          <w:rFonts w:eastAsia="Malgun Gothic"/>
          <w:lang w:eastAsia="ko-KR"/>
        </w:rPr>
      </w:pPr>
      <w:r w:rsidRPr="00FC6371">
        <w:rPr>
          <w:rFonts w:eastAsia="Malgun Gothic" w:hint="eastAsia"/>
          <w:lang w:eastAsia="ko-KR"/>
        </w:rPr>
        <w:t xml:space="preserve">To separate frequency range as like 5G NR, RAN4 need to decide which criteria will be considered for Frequency range framework. From the above WF, the most important thing is the Regulatory framework, </w:t>
      </w:r>
      <w:r>
        <w:rPr>
          <w:rFonts w:eastAsia="Malgun Gothic" w:hint="eastAsia"/>
          <w:lang w:eastAsia="ko-KR"/>
        </w:rPr>
        <w:t xml:space="preserve">test methodology according to </w:t>
      </w:r>
      <w:r>
        <w:rPr>
          <w:rFonts w:eastAsia="Malgun Gothic" w:hint="eastAsia"/>
          <w:lang w:eastAsia="ko-KR"/>
        </w:rPr>
        <w:lastRenderedPageBreak/>
        <w:t xml:space="preserve">the </w:t>
      </w:r>
      <w:r w:rsidRPr="00FC6371">
        <w:rPr>
          <w:rFonts w:eastAsia="Malgun Gothic" w:hint="eastAsia"/>
          <w:lang w:eastAsia="ko-KR"/>
        </w:rPr>
        <w:t xml:space="preserve">UE RF Front-end architecture and commonality of UE RF/RRM requirements among the </w:t>
      </w:r>
      <w:r w:rsidRPr="00FC6371">
        <w:rPr>
          <w:rFonts w:eastAsia="Malgun Gothic"/>
          <w:lang w:eastAsia="ko-KR"/>
        </w:rPr>
        <w:t>candidate</w:t>
      </w:r>
      <w:r w:rsidRPr="00FC6371">
        <w:rPr>
          <w:rFonts w:eastAsia="Malgun Gothic" w:hint="eastAsia"/>
          <w:lang w:eastAsia="ko-KR"/>
        </w:rPr>
        <w:t xml:space="preserve"> </w:t>
      </w:r>
      <w:r w:rsidRPr="00FC6371">
        <w:rPr>
          <w:rFonts w:eastAsia="Malgun Gothic"/>
          <w:lang w:eastAsia="ko-KR"/>
        </w:rPr>
        <w:t>criteria</w:t>
      </w:r>
      <w:r>
        <w:rPr>
          <w:rFonts w:eastAsia="Malgun Gothic" w:hint="eastAsia"/>
          <w:lang w:eastAsia="ko-KR"/>
        </w:rPr>
        <w:t xml:space="preserve"> to distinguish 6G frequency range</w:t>
      </w:r>
      <w:r w:rsidRPr="00FC6371">
        <w:rPr>
          <w:rFonts w:eastAsia="Malgun Gothic" w:hint="eastAsia"/>
          <w:lang w:eastAsia="ko-KR"/>
        </w:rPr>
        <w:t xml:space="preserve">. </w:t>
      </w:r>
    </w:p>
    <w:p w14:paraId="597E95CC" w14:textId="6965C936" w:rsidR="00FC6371" w:rsidRDefault="00FC6371" w:rsidP="00FC6371">
      <w:pPr>
        <w:spacing w:before="40" w:after="40"/>
        <w:jc w:val="both"/>
        <w:rPr>
          <w:rFonts w:eastAsia="Malgun Gothic"/>
          <w:lang w:eastAsia="ko-KR"/>
        </w:rPr>
      </w:pPr>
      <w:r>
        <w:rPr>
          <w:rFonts w:eastAsia="Malgun Gothic" w:hint="eastAsia"/>
          <w:lang w:eastAsia="ko-KR"/>
        </w:rPr>
        <w:t xml:space="preserve">However, in NTN related specification, there are two NTN operating bands in Ku-band with </w:t>
      </w:r>
      <w:r>
        <w:rPr>
          <w:rFonts w:eastAsia="Malgun Gothic"/>
          <w:lang w:eastAsia="ko-KR"/>
        </w:rPr>
        <w:t>different numerology</w:t>
      </w:r>
      <w:r>
        <w:rPr>
          <w:rFonts w:eastAsia="Malgun Gothic" w:hint="eastAsia"/>
          <w:lang w:eastAsia="ko-KR"/>
        </w:rPr>
        <w:t xml:space="preserve">. So, RAN4 </w:t>
      </w:r>
      <w:r w:rsidR="0055523C">
        <w:rPr>
          <w:rFonts w:eastAsia="Malgun Gothic" w:hint="eastAsia"/>
          <w:lang w:eastAsia="ko-KR"/>
        </w:rPr>
        <w:t xml:space="preserve">need to </w:t>
      </w:r>
      <w:r>
        <w:rPr>
          <w:rFonts w:eastAsia="Malgun Gothic" w:hint="eastAsia"/>
          <w:lang w:eastAsia="ko-KR"/>
        </w:rPr>
        <w:t xml:space="preserve">consider some hybrid frequency range to support the different numerology by operator demand/preference </w:t>
      </w:r>
      <w:r w:rsidR="0055523C">
        <w:rPr>
          <w:rFonts w:eastAsia="Malgun Gothic" w:hint="eastAsia"/>
          <w:lang w:eastAsia="ko-KR"/>
        </w:rPr>
        <w:t xml:space="preserve">for </w:t>
      </w:r>
      <w:r>
        <w:rPr>
          <w:rFonts w:eastAsia="Malgun Gothic" w:hint="eastAsia"/>
          <w:lang w:eastAsia="ko-KR"/>
        </w:rPr>
        <w:t xml:space="preserve">TN </w:t>
      </w:r>
      <w:r w:rsidR="0055523C">
        <w:rPr>
          <w:rFonts w:eastAsia="Malgun Gothic" w:hint="eastAsia"/>
          <w:lang w:eastAsia="ko-KR"/>
        </w:rPr>
        <w:t xml:space="preserve">and NTN harmonized frequency range definition in </w:t>
      </w:r>
      <w:r>
        <w:rPr>
          <w:rFonts w:eastAsia="Malgun Gothic" w:hint="eastAsia"/>
          <w:lang w:eastAsia="ko-KR"/>
        </w:rPr>
        <w:t>6G</w:t>
      </w:r>
      <w:r w:rsidR="0055523C">
        <w:rPr>
          <w:rFonts w:eastAsia="Malgun Gothic" w:hint="eastAsia"/>
          <w:lang w:eastAsia="ko-KR"/>
        </w:rPr>
        <w:t>R</w:t>
      </w:r>
      <w:r>
        <w:rPr>
          <w:rFonts w:eastAsia="Malgun Gothic" w:hint="eastAsia"/>
          <w:lang w:eastAsia="ko-KR"/>
        </w:rPr>
        <w:t>.</w:t>
      </w:r>
    </w:p>
    <w:p w14:paraId="3FE8D0DB" w14:textId="77777777" w:rsidR="00FC6371" w:rsidRPr="00FC6371" w:rsidRDefault="00FC6371" w:rsidP="00FC6371">
      <w:pPr>
        <w:spacing w:before="40" w:after="40"/>
        <w:jc w:val="both"/>
        <w:rPr>
          <w:rFonts w:eastAsia="Malgun Gothic"/>
          <w:lang w:eastAsia="ko-KR"/>
        </w:rPr>
      </w:pPr>
    </w:p>
    <w:p w14:paraId="6AF8B1CF" w14:textId="6534C805" w:rsidR="00FC6371" w:rsidRPr="00FC6371" w:rsidRDefault="00FC6371" w:rsidP="00FC6371">
      <w:pPr>
        <w:spacing w:before="40" w:after="40"/>
        <w:jc w:val="both"/>
        <w:rPr>
          <w:rFonts w:eastAsia="Malgun Gothic"/>
          <w:lang w:eastAsia="ko-KR"/>
        </w:rPr>
      </w:pPr>
      <w:r>
        <w:rPr>
          <w:rFonts w:eastAsia="Malgun Gothic" w:hint="eastAsia"/>
          <w:lang w:eastAsia="ko-KR"/>
        </w:rPr>
        <w:t xml:space="preserve">Based on </w:t>
      </w:r>
      <w:r>
        <w:rPr>
          <w:rFonts w:eastAsia="Malgun Gothic"/>
          <w:lang w:eastAsia="ko-KR"/>
        </w:rPr>
        <w:t>this approach</w:t>
      </w:r>
      <w:r>
        <w:rPr>
          <w:rFonts w:eastAsia="Malgun Gothic" w:hint="eastAsia"/>
          <w:lang w:eastAsia="ko-KR"/>
        </w:rPr>
        <w:t>, we provide our observation and proposal as follow</w:t>
      </w:r>
    </w:p>
    <w:p w14:paraId="3B66B6F0" w14:textId="221B3D50" w:rsidR="00FC6371" w:rsidRPr="00B962A7" w:rsidRDefault="00FC6371" w:rsidP="00FC6371">
      <w:pPr>
        <w:rPr>
          <w:rFonts w:eastAsia="Malgun Gothic"/>
          <w:b/>
          <w:bCs/>
          <w:lang w:eastAsia="ko-KR"/>
        </w:rPr>
      </w:pPr>
      <w:r w:rsidRPr="00B962A7">
        <w:rPr>
          <w:rFonts w:eastAsia="Malgun Gothic" w:hint="eastAsia"/>
          <w:b/>
          <w:bCs/>
          <w:lang w:eastAsia="ko-KR"/>
        </w:rPr>
        <w:t xml:space="preserve">Observation </w:t>
      </w:r>
      <w:r w:rsidR="000F4F70" w:rsidRPr="00B962A7">
        <w:rPr>
          <w:rFonts w:eastAsia="Malgun Gothic" w:hint="eastAsia"/>
          <w:b/>
          <w:bCs/>
          <w:lang w:eastAsia="ko-KR"/>
        </w:rPr>
        <w:t>1</w:t>
      </w:r>
      <w:r w:rsidRPr="00B962A7">
        <w:rPr>
          <w:rFonts w:eastAsia="Malgun Gothic" w:hint="eastAsia"/>
          <w:b/>
          <w:bCs/>
          <w:lang w:eastAsia="ko-KR"/>
        </w:rPr>
        <w:t xml:space="preserve">: In NTN specification, there are </w:t>
      </w:r>
      <w:r w:rsidRPr="00B962A7">
        <w:rPr>
          <w:rFonts w:eastAsia="Malgun Gothic"/>
          <w:b/>
          <w:bCs/>
          <w:lang w:eastAsia="ko-KR"/>
        </w:rPr>
        <w:t>two NTN operating bands</w:t>
      </w:r>
      <w:r w:rsidR="000F4F70" w:rsidRPr="00B962A7">
        <w:rPr>
          <w:rFonts w:eastAsia="Malgun Gothic" w:hint="eastAsia"/>
          <w:b/>
          <w:bCs/>
          <w:lang w:eastAsia="ko-KR"/>
        </w:rPr>
        <w:t xml:space="preserve"> according to different </w:t>
      </w:r>
      <w:r w:rsidR="000F4F70" w:rsidRPr="00B962A7">
        <w:rPr>
          <w:rFonts w:eastAsia="Malgun Gothic"/>
          <w:b/>
          <w:bCs/>
          <w:lang w:eastAsia="ko-KR"/>
        </w:rPr>
        <w:t>numerology</w:t>
      </w:r>
      <w:r w:rsidRPr="00B962A7">
        <w:rPr>
          <w:rFonts w:eastAsia="Malgun Gothic"/>
          <w:b/>
          <w:bCs/>
          <w:lang w:eastAsia="ko-KR"/>
        </w:rPr>
        <w:t xml:space="preserve"> in Ku-band </w:t>
      </w:r>
      <w:r w:rsidRPr="00B962A7">
        <w:rPr>
          <w:rFonts w:eastAsia="Malgun Gothic" w:hint="eastAsia"/>
          <w:b/>
          <w:bCs/>
          <w:lang w:eastAsia="ko-KR"/>
        </w:rPr>
        <w:t xml:space="preserve">by operator demand/preference. </w:t>
      </w:r>
      <w:r w:rsidR="00043598" w:rsidRPr="00B962A7">
        <w:rPr>
          <w:rFonts w:eastAsia="Malgun Gothic" w:hint="eastAsia"/>
          <w:b/>
          <w:bCs/>
          <w:lang w:eastAsia="ko-KR"/>
        </w:rPr>
        <w:t>Same way</w:t>
      </w:r>
      <w:r w:rsidRPr="00B962A7">
        <w:rPr>
          <w:rFonts w:eastAsia="Malgun Gothic" w:hint="eastAsia"/>
          <w:b/>
          <w:bCs/>
          <w:lang w:eastAsia="ko-KR"/>
        </w:rPr>
        <w:t xml:space="preserve"> can be considered in 6G</w:t>
      </w:r>
      <w:r w:rsidR="000B27A4" w:rsidRPr="00B962A7">
        <w:rPr>
          <w:rFonts w:eastAsia="Malgun Gothic" w:hint="eastAsia"/>
          <w:b/>
          <w:bCs/>
          <w:lang w:eastAsia="ko-KR"/>
        </w:rPr>
        <w:t xml:space="preserve"> if there is no changed for the test methodology for VSAT UE in Ku-band.</w:t>
      </w:r>
    </w:p>
    <w:p w14:paraId="1E781B09" w14:textId="41E5B749" w:rsidR="004B234D" w:rsidRDefault="004B234D" w:rsidP="004B234D">
      <w:pPr>
        <w:rPr>
          <w:rFonts w:eastAsia="Malgun Gothic"/>
          <w:b/>
          <w:bCs/>
          <w:lang w:eastAsia="ko-KR"/>
        </w:rPr>
      </w:pPr>
      <w:r w:rsidRPr="00B962A7">
        <w:rPr>
          <w:rFonts w:eastAsia="Malgun Gothic"/>
          <w:b/>
          <w:bCs/>
          <w:lang w:eastAsia="ko-KR"/>
        </w:rPr>
        <w:t>Proposal 1: The regulatory framework for 6G candidate spectrum usage, UE RF front-end architecture and test methodology shall be highly considered to separat</w:t>
      </w:r>
      <w:r w:rsidR="00471492" w:rsidRPr="00B962A7">
        <w:rPr>
          <w:rFonts w:eastAsia="Malgun Gothic" w:hint="eastAsia"/>
          <w:b/>
          <w:bCs/>
          <w:lang w:eastAsia="ko-KR"/>
        </w:rPr>
        <w:t>e</w:t>
      </w:r>
      <w:r w:rsidRPr="00B962A7">
        <w:rPr>
          <w:rFonts w:eastAsia="Malgun Gothic"/>
          <w:b/>
          <w:bCs/>
          <w:lang w:eastAsia="ko-KR"/>
        </w:rPr>
        <w:t xml:space="preserve"> 6G frequency range definition as criteria.</w:t>
      </w:r>
      <w:r>
        <w:rPr>
          <w:rFonts w:eastAsia="Malgun Gothic"/>
          <w:b/>
          <w:bCs/>
          <w:lang w:eastAsia="ko-KR"/>
        </w:rPr>
        <w:t xml:space="preserve">  </w:t>
      </w:r>
    </w:p>
    <w:p w14:paraId="4718AD7B" w14:textId="08E0DB7F" w:rsidR="00772577" w:rsidRPr="00DC119A" w:rsidRDefault="00FC6371" w:rsidP="00772577">
      <w:pPr>
        <w:pStyle w:val="Heading2"/>
        <w:ind w:left="576"/>
        <w:rPr>
          <w:rFonts w:eastAsia="Malgun Gothic"/>
          <w:b/>
          <w:bCs/>
          <w:lang w:val="en-US" w:eastAsia="ko-KR"/>
        </w:rPr>
      </w:pPr>
      <w:r w:rsidRPr="00DC119A">
        <w:rPr>
          <w:rFonts w:eastAsia="Malgun Gothic" w:hint="eastAsia"/>
          <w:b/>
          <w:bCs/>
          <w:lang w:val="en-US" w:eastAsia="ko-KR"/>
        </w:rPr>
        <w:t>Basic of frequency range definitions</w:t>
      </w:r>
    </w:p>
    <w:p w14:paraId="53B5B44E" w14:textId="2911CAE0" w:rsidR="00CB1105" w:rsidRDefault="00A67843">
      <w:pPr>
        <w:rPr>
          <w:rFonts w:eastAsia="Malgun Gothic"/>
          <w:lang w:eastAsia="ko-KR"/>
        </w:rPr>
      </w:pPr>
      <w:r>
        <w:rPr>
          <w:lang w:eastAsia="ko-KR"/>
        </w:rPr>
        <w:t xml:space="preserve"> </w:t>
      </w:r>
      <w:r w:rsidR="00FC6371">
        <w:rPr>
          <w:rFonts w:eastAsia="Malgun Gothic" w:hint="eastAsia"/>
          <w:lang w:eastAsia="ko-KR"/>
        </w:rPr>
        <w:t>In last RAN4 meeting, the following options are discussed</w:t>
      </w:r>
      <w:r w:rsidR="00DC119A">
        <w:rPr>
          <w:rFonts w:eastAsia="Malgun Gothic" w:hint="eastAsia"/>
          <w:lang w:eastAsia="ko-KR"/>
        </w:rPr>
        <w:t xml:space="preserve"> in main session and ad-hoc session. </w:t>
      </w:r>
      <w:r w:rsidR="00DC119A">
        <w:rPr>
          <w:rFonts w:eastAsia="Malgun Gothic"/>
          <w:lang w:eastAsia="ko-KR"/>
        </w:rPr>
        <w:t>B</w:t>
      </w:r>
      <w:r w:rsidR="00DC119A">
        <w:rPr>
          <w:rFonts w:eastAsia="Malgun Gothic" w:hint="eastAsia"/>
          <w:lang w:eastAsia="ko-KR"/>
        </w:rPr>
        <w:t>ased on the above 1-</w:t>
      </w:r>
      <w:r w:rsidR="0055523C">
        <w:rPr>
          <w:rFonts w:eastAsia="Malgun Gothic" w:hint="eastAsia"/>
          <w:lang w:eastAsia="ko-KR"/>
        </w:rPr>
        <w:t>1</w:t>
      </w:r>
      <w:r w:rsidR="00DC119A">
        <w:rPr>
          <w:rFonts w:eastAsia="Malgun Gothic" w:hint="eastAsia"/>
          <w:lang w:eastAsia="ko-KR"/>
        </w:rPr>
        <w:t xml:space="preserve"> criteria for frequency range framework, RAN4 will distinguish the detail frequency ranges for 6G by considering the regulatory framework and test methodology of UE RF front-end architecture as option 3. </w:t>
      </w:r>
      <w:r w:rsidR="00DC119A">
        <w:rPr>
          <w:rFonts w:eastAsia="Malgun Gothic"/>
          <w:lang w:eastAsia="ko-KR"/>
        </w:rPr>
        <w:t>S</w:t>
      </w:r>
      <w:r w:rsidR="00DC119A">
        <w:rPr>
          <w:rFonts w:eastAsia="Malgun Gothic" w:hint="eastAsia"/>
          <w:lang w:eastAsia="ko-KR"/>
        </w:rPr>
        <w:t xml:space="preserve">pecially, we are not </w:t>
      </w:r>
      <w:r w:rsidR="00DC119A">
        <w:rPr>
          <w:rFonts w:eastAsia="Malgun Gothic"/>
          <w:lang w:eastAsia="ko-KR"/>
        </w:rPr>
        <w:t>preferring</w:t>
      </w:r>
      <w:r w:rsidR="00DC119A">
        <w:rPr>
          <w:rFonts w:eastAsia="Malgun Gothic" w:hint="eastAsia"/>
          <w:lang w:eastAsia="ko-KR"/>
        </w:rPr>
        <w:t xml:space="preserve"> to extend FR2 </w:t>
      </w:r>
      <w:r w:rsidR="00DC119A">
        <w:rPr>
          <w:rFonts w:eastAsia="Malgun Gothic"/>
          <w:lang w:eastAsia="ko-KR"/>
        </w:rPr>
        <w:t>frequency</w:t>
      </w:r>
      <w:r w:rsidR="00DC119A">
        <w:rPr>
          <w:rFonts w:eastAsia="Malgun Gothic" w:hint="eastAsia"/>
          <w:lang w:eastAsia="ko-KR"/>
        </w:rPr>
        <w:t xml:space="preserve"> range without any real </w:t>
      </w:r>
      <w:r w:rsidR="00DC119A">
        <w:rPr>
          <w:rFonts w:eastAsia="Malgun Gothic"/>
          <w:lang w:eastAsia="ko-KR"/>
        </w:rPr>
        <w:t>deployment</w:t>
      </w:r>
      <w:r w:rsidR="00DC119A">
        <w:rPr>
          <w:rFonts w:eastAsia="Malgun Gothic" w:hint="eastAsia"/>
          <w:lang w:eastAsia="ko-KR"/>
        </w:rPr>
        <w:t xml:space="preserve"> plan and detail technical evidence to extend the FR2 range.</w:t>
      </w:r>
    </w:p>
    <w:p w14:paraId="2E733B06" w14:textId="23F166B9" w:rsidR="00B52E11" w:rsidRPr="00DC119A" w:rsidRDefault="00DC119A" w:rsidP="00B52E11">
      <w:pPr>
        <w:spacing w:after="120"/>
        <w:rPr>
          <w:szCs w:val="24"/>
          <w:lang w:eastAsia="zh-CN"/>
        </w:rPr>
      </w:pPr>
      <w:r>
        <w:rPr>
          <w:rFonts w:eastAsia="Malgun Gothic" w:hint="eastAsia"/>
          <w:szCs w:val="24"/>
          <w:lang w:eastAsia="ko-KR"/>
        </w:rPr>
        <w:t xml:space="preserve">  </w:t>
      </w:r>
      <w:r w:rsidRPr="00DC119A">
        <w:rPr>
          <w:noProof/>
          <w:szCs w:val="24"/>
          <w:lang w:eastAsia="zh-CN"/>
        </w:rPr>
        <mc:AlternateContent>
          <mc:Choice Requires="wps">
            <w:drawing>
              <wp:inline distT="0" distB="0" distL="0" distR="0" wp14:anchorId="1C0A3C88" wp14:editId="58F3FD22">
                <wp:extent cx="5859096" cy="2291788"/>
                <wp:effectExtent l="0" t="0" r="27940" b="13335"/>
                <wp:docPr id="6067724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096" cy="2291788"/>
                        </a:xfrm>
                        <a:prstGeom prst="rect">
                          <a:avLst/>
                        </a:prstGeom>
                        <a:solidFill>
                          <a:srgbClr val="FFFFFF"/>
                        </a:solidFill>
                        <a:ln w="9525">
                          <a:solidFill>
                            <a:srgbClr val="000000"/>
                          </a:solidFill>
                          <a:miter lim="800000"/>
                          <a:headEnd/>
                          <a:tailEnd/>
                        </a:ln>
                      </wps:spPr>
                      <wps:txbx>
                        <w:txbxContent>
                          <w:p w14:paraId="4B11D846" w14:textId="77777777" w:rsidR="00734F27" w:rsidRDefault="00734F27" w:rsidP="00734F27">
                            <w:pPr>
                              <w:spacing w:after="120"/>
                              <w:rPr>
                                <w:color w:val="0070C0"/>
                                <w:szCs w:val="24"/>
                                <w:highlight w:val="yellow"/>
                                <w:lang w:eastAsia="zh-CN"/>
                              </w:rPr>
                            </w:pPr>
                            <w:r>
                              <w:rPr>
                                <w:color w:val="0070C0"/>
                                <w:szCs w:val="24"/>
                                <w:highlight w:val="yellow"/>
                                <w:lang w:eastAsia="zh-CN"/>
                              </w:rPr>
                              <w:t>Recommendation by FL (Bo from China Telecom)</w:t>
                            </w:r>
                          </w:p>
                          <w:p w14:paraId="06A2C409" w14:textId="77777777" w:rsidR="00734F27" w:rsidRDefault="00734F27" w:rsidP="00734F27">
                            <w:pPr>
                              <w:pStyle w:val="ListParagraph"/>
                              <w:numPr>
                                <w:ilvl w:val="0"/>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eastAsia="zh-CN"/>
                              </w:rPr>
                              <w:t>Down select to the following options</w:t>
                            </w:r>
                          </w:p>
                          <w:p w14:paraId="2D472F23"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eastAsia="zh-CN"/>
                              </w:rPr>
                              <w:t>Option 1: Extend FR1 and FR2 to “close the gap” from 7.125 – 24.25 GHz</w:t>
                            </w:r>
                          </w:p>
                          <w:p w14:paraId="1EE82F74"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eastAsia="zh-CN"/>
                              </w:rPr>
                              <w:t>Option 3: Extend FR1, define a new frequency range and keep FR2-1 definitions.</w:t>
                            </w:r>
                          </w:p>
                          <w:p w14:paraId="4C713188"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eastAsia="zh-CN"/>
                              </w:rPr>
                              <w:t>Option 4: Sub-divide FR1, define new frequency ranges and keep FR2-1 definitions.</w:t>
                            </w:r>
                          </w:p>
                          <w:p w14:paraId="2D8617AF"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val="en-US" w:eastAsia="zh-CN"/>
                              </w:rPr>
                              <w:t>Option 7: Extend existing NR FR1 and FR2 to cover partial part of 7.124-24GHz</w:t>
                            </w:r>
                          </w:p>
                          <w:p w14:paraId="0C474FEC"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val="en-US" w:eastAsia="zh-CN"/>
                              </w:rPr>
                              <w:t>Option 8: Extend existing NR FR1 and FR2 to cover partial part of 7.124-24GHz</w:t>
                            </w:r>
                          </w:p>
                          <w:p w14:paraId="26D1BED1"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val="en-US" w:eastAsia="zh-CN"/>
                              </w:rPr>
                              <w:t xml:space="preserve">Option 9: </w:t>
                            </w:r>
                            <w:r>
                              <w:rPr>
                                <w:rFonts w:eastAsia="SimSun"/>
                                <w:color w:val="0070C0"/>
                                <w:highlight w:val="yellow"/>
                                <w:lang w:eastAsia="zh-CN"/>
                              </w:rPr>
                              <w:t>Extend FR1, keep FR2-1 definitions, no to define a new frequency range</w:t>
                            </w:r>
                          </w:p>
                          <w:p w14:paraId="57922699" w14:textId="77777777" w:rsidR="00734F27" w:rsidRDefault="00734F27" w:rsidP="00734F27">
                            <w:pPr>
                              <w:pStyle w:val="ListParagraph"/>
                              <w:numPr>
                                <w:ilvl w:val="0"/>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eastAsia="zh-CN"/>
                              </w:rPr>
                              <w:t>Observation: All the options as down select above share same extension to extend 5G FR1 frequency range to x MHz, in which x is proposed to be more or equal to 8400MHz.</w:t>
                            </w:r>
                          </w:p>
                          <w:p w14:paraId="085F8AA6" w14:textId="7BE52D6C" w:rsidR="00DC119A" w:rsidRPr="00DC119A" w:rsidRDefault="00DC119A" w:rsidP="00DC119A">
                            <w:pPr>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1C0A3C88" id="_x0000_s1027" type="#_x0000_t202" style="width:461.35pt;height:18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">
                <v:textbox>
                  <w:txbxContent>
                    <w:p w14:paraId="4B11D846" w14:textId="77777777" w:rsidR="00734F27" w:rsidRDefault="00734F27" w:rsidP="00734F27">
                      <w:pPr>
                        <w:spacing w:after="120"/>
                        <w:rPr>
                          <w:color w:val="0070C0"/>
                          <w:szCs w:val="24"/>
                          <w:highlight w:val="yellow"/>
                          <w:lang w:eastAsia="zh-CN"/>
                        </w:rPr>
                      </w:pPr>
                      <w:r>
                        <w:rPr>
                          <w:color w:val="0070C0"/>
                          <w:szCs w:val="24"/>
                          <w:highlight w:val="yellow"/>
                          <w:lang w:eastAsia="zh-CN"/>
                        </w:rPr>
                        <w:t>Recommendation by FL (Bo from China Telecom)</w:t>
                      </w:r>
                    </w:p>
                    <w:p w14:paraId="06A2C409" w14:textId="77777777" w:rsidR="00734F27" w:rsidRDefault="00734F27" w:rsidP="00734F27">
                      <w:pPr>
                        <w:pStyle w:val="ListParagraph"/>
                        <w:numPr>
                          <w:ilvl w:val="0"/>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eastAsia="zh-CN"/>
                        </w:rPr>
                        <w:t>Down select to the following options</w:t>
                      </w:r>
                    </w:p>
                    <w:p w14:paraId="2D472F23"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eastAsia="zh-CN"/>
                        </w:rPr>
                        <w:t>Option 1: Extend FR1 and FR2 to “close the gap” from 7.125 – 24.25 GHz</w:t>
                      </w:r>
                    </w:p>
                    <w:p w14:paraId="1EE82F74"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eastAsia="zh-CN"/>
                        </w:rPr>
                        <w:t>Option 3: Extend FR1, define a new frequency range and keep FR2-1 definitions.</w:t>
                      </w:r>
                    </w:p>
                    <w:p w14:paraId="4C713188"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eastAsia="zh-CN"/>
                        </w:rPr>
                        <w:t>Option 4: Sub-divide FR1, define new frequency ranges and keep FR2-1 definitions.</w:t>
                      </w:r>
                    </w:p>
                    <w:p w14:paraId="2D8617AF"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val="en-US" w:eastAsia="zh-CN"/>
                        </w:rPr>
                        <w:t>Option 7: Extend existing NR FR1 and FR2 to cover partial part of 7.124-24GHz</w:t>
                      </w:r>
                    </w:p>
                    <w:p w14:paraId="0C474FEC"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val="en-US" w:eastAsia="zh-CN"/>
                        </w:rPr>
                        <w:t>Option 8: Extend existing NR FR1 and FR2 to cover partial part of 7.124-24GHz</w:t>
                      </w:r>
                    </w:p>
                    <w:p w14:paraId="26D1BED1" w14:textId="77777777" w:rsidR="00734F27" w:rsidRDefault="00734F27" w:rsidP="00734F27">
                      <w:pPr>
                        <w:pStyle w:val="ListParagraph"/>
                        <w:numPr>
                          <w:ilvl w:val="1"/>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val="en-US" w:eastAsia="zh-CN"/>
                        </w:rPr>
                        <w:t xml:space="preserve">Option 9: </w:t>
                      </w:r>
                      <w:r>
                        <w:rPr>
                          <w:rFonts w:eastAsia="SimSun"/>
                          <w:color w:val="0070C0"/>
                          <w:highlight w:val="yellow"/>
                          <w:lang w:eastAsia="zh-CN"/>
                        </w:rPr>
                        <w:t>Extend FR1, keep FR2-1 definitions, no to define a new frequency range</w:t>
                      </w:r>
                    </w:p>
                    <w:p w14:paraId="57922699" w14:textId="77777777" w:rsidR="00734F27" w:rsidRDefault="00734F27" w:rsidP="00734F27">
                      <w:pPr>
                        <w:pStyle w:val="ListParagraph"/>
                        <w:numPr>
                          <w:ilvl w:val="0"/>
                          <w:numId w:val="45"/>
                        </w:numPr>
                        <w:overflowPunct/>
                        <w:autoSpaceDE/>
                        <w:adjustRightInd/>
                        <w:spacing w:after="120"/>
                        <w:ind w:firstLineChars="0"/>
                        <w:textAlignment w:val="auto"/>
                        <w:rPr>
                          <w:rFonts w:eastAsia="SimSun"/>
                          <w:color w:val="0070C0"/>
                          <w:highlight w:val="yellow"/>
                          <w:lang w:eastAsia="zh-CN"/>
                        </w:rPr>
                      </w:pPr>
                      <w:r>
                        <w:rPr>
                          <w:rFonts w:eastAsia="SimSun"/>
                          <w:color w:val="0070C0"/>
                          <w:highlight w:val="yellow"/>
                          <w:lang w:eastAsia="zh-CN"/>
                        </w:rPr>
                        <w:t>Observation: All the options as down select above share same extension to extend 5G FR1 frequency range to x MHz, in which x is proposed to be more or equal to 8400MHz.</w:t>
                      </w:r>
                    </w:p>
                    <w:p w14:paraId="085F8AA6" w14:textId="7BE52D6C" w:rsidR="00DC119A" w:rsidRPr="00DC119A" w:rsidRDefault="00DC119A" w:rsidP="00DC119A">
                      <w:pPr>
                        <w:rPr>
                          <w:rFonts w:eastAsia="Malgun Gothic"/>
                          <w:lang w:eastAsia="ko-KR"/>
                        </w:rPr>
                      </w:pPr>
                    </w:p>
                  </w:txbxContent>
                </v:textbox>
                <w10:anchorlock/>
              </v:shape>
            </w:pict>
          </mc:Fallback>
        </mc:AlternateContent>
      </w:r>
    </w:p>
    <w:p w14:paraId="6E96B4E2" w14:textId="77777777" w:rsidR="00BA3EDD" w:rsidRDefault="00BA3EDD" w:rsidP="007B04ED">
      <w:pPr>
        <w:spacing w:after="120"/>
        <w:rPr>
          <w:rFonts w:eastAsia="Malgun Gothic"/>
          <w:b/>
          <w:bCs/>
          <w:color w:val="0070C0"/>
          <w:szCs w:val="24"/>
          <w:lang w:eastAsia="ko-KR"/>
        </w:rPr>
      </w:pPr>
    </w:p>
    <w:p w14:paraId="715B9D49" w14:textId="7C29431D" w:rsidR="0055523C" w:rsidRDefault="0055523C" w:rsidP="0055523C">
      <w:pPr>
        <w:rPr>
          <w:rFonts w:eastAsia="Malgun Gothic"/>
          <w:lang w:eastAsia="ko-KR"/>
        </w:rPr>
      </w:pPr>
      <w:r w:rsidRPr="0055523C">
        <w:rPr>
          <w:rFonts w:hint="eastAsia"/>
          <w:lang w:eastAsia="ko-KR"/>
        </w:rPr>
        <w:t xml:space="preserve">The candidate </w:t>
      </w:r>
      <w:r>
        <w:rPr>
          <w:rFonts w:eastAsia="Malgun Gothic" w:hint="eastAsia"/>
          <w:lang w:eastAsia="ko-KR"/>
        </w:rPr>
        <w:t xml:space="preserve">frequency range definition of </w:t>
      </w:r>
      <w:r w:rsidRPr="0055523C">
        <w:rPr>
          <w:rFonts w:hint="eastAsia"/>
          <w:lang w:eastAsia="ko-KR"/>
        </w:rPr>
        <w:t xml:space="preserve">option 3 </w:t>
      </w:r>
      <w:r>
        <w:rPr>
          <w:rFonts w:eastAsia="Malgun Gothic" w:hint="eastAsia"/>
          <w:lang w:eastAsia="ko-KR"/>
        </w:rPr>
        <w:t xml:space="preserve">will </w:t>
      </w:r>
      <w:r w:rsidRPr="0055523C">
        <w:rPr>
          <w:rFonts w:hint="eastAsia"/>
          <w:lang w:eastAsia="ko-KR"/>
        </w:rPr>
        <w:t xml:space="preserve">support </w:t>
      </w:r>
      <w:r>
        <w:rPr>
          <w:rFonts w:eastAsia="Malgun Gothic" w:hint="eastAsia"/>
          <w:lang w:eastAsia="ko-KR"/>
        </w:rPr>
        <w:t xml:space="preserve">either FR1-likely testing way or FR2-likely testing methodology as </w:t>
      </w:r>
      <w:r w:rsidRPr="0055523C">
        <w:rPr>
          <w:rFonts w:eastAsia="Malgun Gothic"/>
          <w:lang w:eastAsia="ko-KR"/>
        </w:rPr>
        <w:t>operator demand/preference</w:t>
      </w:r>
      <w:r>
        <w:rPr>
          <w:rFonts w:eastAsia="Malgun Gothic" w:hint="eastAsia"/>
          <w:lang w:eastAsia="ko-KR"/>
        </w:rPr>
        <w:t xml:space="preserve"> or regulatory requirements.</w:t>
      </w:r>
    </w:p>
    <w:p w14:paraId="71CD69B7" w14:textId="48B1EDF5" w:rsidR="0055523C" w:rsidRDefault="0055523C" w:rsidP="0055523C">
      <w:pPr>
        <w:rPr>
          <w:rFonts w:eastAsia="Malgun Gothic"/>
          <w:lang w:eastAsia="ko-KR"/>
        </w:rPr>
      </w:pPr>
      <w:r>
        <w:rPr>
          <w:rFonts w:eastAsia="Malgun Gothic" w:hint="eastAsia"/>
          <w:lang w:eastAsia="ko-KR"/>
        </w:rPr>
        <w:t>For example, if RAN4 define the new frequency range as FR3 between 8.4GHz to 24.25GHz, the TN smart phone device at around 15GHz frequency can be tested by conducted mode if operator requested/preferred for the confirmation test aspect. Also, the NTN VSAT UE at Ku-band (DL:</w:t>
      </w:r>
      <w:r w:rsidRPr="0055523C">
        <w:rPr>
          <w:rFonts w:eastAsia="Malgun Gothic"/>
          <w:lang w:eastAsia="ko-KR"/>
        </w:rPr>
        <w:t xml:space="preserve"> 10.7-12.7 GHz, </w:t>
      </w:r>
      <w:r>
        <w:rPr>
          <w:rFonts w:eastAsia="Malgun Gothic" w:hint="eastAsia"/>
          <w:lang w:eastAsia="ko-KR"/>
        </w:rPr>
        <w:t>UL:</w:t>
      </w:r>
      <w:r w:rsidRPr="0055523C">
        <w:rPr>
          <w:rFonts w:eastAsia="Malgun Gothic"/>
          <w:lang w:eastAsia="ko-KR"/>
        </w:rPr>
        <w:t xml:space="preserve"> 12.75-14.5 GHz</w:t>
      </w:r>
      <w:r>
        <w:rPr>
          <w:rFonts w:eastAsia="Malgun Gothic" w:hint="eastAsia"/>
          <w:lang w:eastAsia="ko-KR"/>
        </w:rPr>
        <w:t xml:space="preserve">) can be tested by OTA test method by </w:t>
      </w:r>
      <w:r>
        <w:rPr>
          <w:rFonts w:eastAsia="Malgun Gothic"/>
          <w:lang w:eastAsia="ko-KR"/>
        </w:rPr>
        <w:t>regulatory</w:t>
      </w:r>
      <w:r>
        <w:rPr>
          <w:rFonts w:eastAsia="Malgun Gothic" w:hint="eastAsia"/>
          <w:lang w:eastAsia="ko-KR"/>
        </w:rPr>
        <w:t xml:space="preserve"> request or operator preference.</w:t>
      </w:r>
    </w:p>
    <w:p w14:paraId="1BCD030A" w14:textId="383957BA" w:rsidR="0055523C" w:rsidRPr="0055523C" w:rsidRDefault="0055523C" w:rsidP="0055523C">
      <w:pPr>
        <w:rPr>
          <w:rFonts w:eastAsia="Malgun Gothic"/>
          <w:lang w:eastAsia="ko-KR"/>
        </w:rPr>
      </w:pPr>
      <w:r>
        <w:rPr>
          <w:rFonts w:eastAsia="Malgun Gothic" w:hint="eastAsia"/>
          <w:lang w:eastAsia="ko-KR"/>
        </w:rPr>
        <w:t>Base on the observation, we propose as follow</w:t>
      </w:r>
    </w:p>
    <w:p w14:paraId="2D7BFFC7" w14:textId="7EFCCF17" w:rsidR="004524BA" w:rsidRDefault="004524BA" w:rsidP="004524BA">
      <w:pPr>
        <w:rPr>
          <w:rFonts w:eastAsia="Malgun Gothic"/>
          <w:lang w:eastAsia="ko-KR"/>
        </w:rPr>
      </w:pPr>
      <w:r>
        <w:rPr>
          <w:rFonts w:eastAsia="Malgun Gothic"/>
          <w:noProof/>
          <w:lang w:eastAsia="ko-KR"/>
        </w:rPr>
        <w:drawing>
          <wp:inline distT="0" distB="0" distL="0" distR="0" wp14:anchorId="6EB4E9D8" wp14:editId="74FF3E10">
            <wp:extent cx="5852160" cy="1021715"/>
            <wp:effectExtent l="0" t="0" r="0" b="6985"/>
            <wp:docPr id="706841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2160" cy="1021715"/>
                    </a:xfrm>
                    <a:prstGeom prst="rect">
                      <a:avLst/>
                    </a:prstGeom>
                    <a:noFill/>
                    <a:ln>
                      <a:noFill/>
                    </a:ln>
                  </pic:spPr>
                </pic:pic>
              </a:graphicData>
            </a:graphic>
          </wp:inline>
        </w:drawing>
      </w:r>
    </w:p>
    <w:p w14:paraId="353868F2" w14:textId="77777777" w:rsidR="00F767E8" w:rsidRPr="00F767E8" w:rsidRDefault="00F767E8" w:rsidP="00F767E8">
      <w:pPr>
        <w:spacing w:after="120"/>
        <w:rPr>
          <w:rFonts w:eastAsia="Malgun Gothic"/>
          <w:b/>
          <w:bCs/>
          <w:lang w:eastAsia="ko-KR"/>
        </w:rPr>
      </w:pPr>
      <w:r w:rsidRPr="00B962A7">
        <w:rPr>
          <w:rFonts w:eastAsia="Malgun Gothic"/>
          <w:b/>
          <w:bCs/>
          <w:lang w:eastAsia="ko-KR"/>
        </w:rPr>
        <w:t>Proposal 2: Based on our preference of the criteria on the frequency range definition, we support option 3 as baseline in 6GR.  The candidate X frequency can be considered with 8.4GHz, but the detail frequency X will be decided in WI phase based on WRC27 conclusion.</w:t>
      </w:r>
    </w:p>
    <w:p w14:paraId="66C5B976" w14:textId="1C9A6079" w:rsidR="00362168" w:rsidRPr="00362168" w:rsidRDefault="00362168" w:rsidP="00362168">
      <w:pPr>
        <w:spacing w:after="120"/>
        <w:rPr>
          <w:color w:val="0070C0"/>
          <w:szCs w:val="24"/>
          <w:lang w:eastAsia="zh-CN"/>
        </w:rPr>
      </w:pPr>
      <w:r w:rsidRPr="00362168">
        <w:rPr>
          <w:color w:val="0070C0"/>
          <w:szCs w:val="24"/>
          <w:lang w:eastAsia="zh-CN"/>
        </w:rPr>
        <w:lastRenderedPageBreak/>
        <w:t xml:space="preserve"> </w:t>
      </w:r>
    </w:p>
    <w:p w14:paraId="53B5B589" w14:textId="75BDB9A3" w:rsidR="00CB1105" w:rsidRDefault="00A67843">
      <w:pPr>
        <w:pStyle w:val="Heading1"/>
        <w:rPr>
          <w:lang w:eastAsia="ja-JP"/>
        </w:rPr>
      </w:pPr>
      <w:r>
        <w:rPr>
          <w:lang w:eastAsia="ja-JP"/>
        </w:rPr>
        <w:t>Spectrum related regulatory survey</w:t>
      </w:r>
    </w:p>
    <w:p w14:paraId="53B5B58A" w14:textId="275CD630" w:rsidR="00CB1105" w:rsidRDefault="00F767E8">
      <w:pPr>
        <w:rPr>
          <w:lang w:eastAsia="zh-CN"/>
        </w:rPr>
      </w:pPr>
      <w:r>
        <w:rPr>
          <w:rFonts w:eastAsia="Malgun Gothic" w:hint="eastAsia"/>
          <w:lang w:eastAsia="ko-KR"/>
        </w:rPr>
        <w:t>For the 6G candidate spectrum survey,</w:t>
      </w:r>
      <w:r w:rsidR="00A67843">
        <w:rPr>
          <w:lang w:eastAsia="zh-CN"/>
        </w:rPr>
        <w:t xml:space="preserve"> </w:t>
      </w:r>
      <w:r>
        <w:rPr>
          <w:rFonts w:eastAsia="Malgun Gothic" w:hint="eastAsia"/>
          <w:lang w:eastAsia="ko-KR"/>
        </w:rPr>
        <w:t>we try to collect and update the status based on the latest the regulatory body</w:t>
      </w:r>
      <w:r w:rsidR="00A67843">
        <w:rPr>
          <w:lang w:eastAsia="zh-CN"/>
        </w:rPr>
        <w:t xml:space="preserve"> discuss </w:t>
      </w:r>
      <w:r>
        <w:rPr>
          <w:rFonts w:eastAsia="Malgun Gothic" w:hint="eastAsia"/>
          <w:lang w:eastAsia="ko-KR"/>
        </w:rPr>
        <w:t xml:space="preserve">results </w:t>
      </w:r>
      <w:r w:rsidR="00A67843">
        <w:rPr>
          <w:lang w:eastAsia="zh-CN"/>
        </w:rPr>
        <w:t xml:space="preserve">for 6G. </w:t>
      </w:r>
    </w:p>
    <w:p w14:paraId="1EA76F09" w14:textId="77777777" w:rsidR="00DC119A" w:rsidRDefault="00DC119A" w:rsidP="00DC119A">
      <w:pPr>
        <w:pStyle w:val="Heading2"/>
        <w:numPr>
          <w:ilvl w:val="1"/>
          <w:numId w:val="8"/>
        </w:numPr>
        <w:ind w:left="576"/>
        <w:rPr>
          <w:rFonts w:eastAsia="Malgun Gothic"/>
          <w:b/>
          <w:bCs/>
          <w:lang w:val="en-US" w:eastAsia="ko-KR"/>
        </w:rPr>
      </w:pPr>
      <w:r>
        <w:rPr>
          <w:rFonts w:eastAsia="Malgun Gothic"/>
          <w:b/>
          <w:bCs/>
          <w:lang w:val="en-US" w:eastAsia="ko-KR"/>
        </w:rPr>
        <w:t>Regulation survey for 6G candidate spectrum</w:t>
      </w:r>
    </w:p>
    <w:p w14:paraId="185B61FF" w14:textId="77777777" w:rsidR="00DC119A" w:rsidRDefault="00DC119A" w:rsidP="00DC119A">
      <w:pPr>
        <w:jc w:val="both"/>
        <w:rPr>
          <w:rFonts w:eastAsia="Malgun Gothic"/>
          <w:lang w:eastAsia="ko-KR"/>
        </w:rPr>
      </w:pPr>
      <w:r>
        <w:rPr>
          <w:rFonts w:eastAsia="Malgun Gothic"/>
          <w:lang w:eastAsia="ko-KR"/>
        </w:rPr>
        <w:t>The following spectrums are considered in both WRC-23 and WRC-27 for new IMT (6G) telecommunication service. For new IMT (6G) service, the candidate bands are listed with 4GHz/7GHz/8GHz/14GHz in AI 1.7 in WRC-27 as following spectrum plan;</w:t>
      </w:r>
    </w:p>
    <w:p w14:paraId="04CB3BAF" w14:textId="187270C7" w:rsidR="00DC119A" w:rsidRDefault="00DC119A" w:rsidP="00DC119A">
      <w:pPr>
        <w:rPr>
          <w:rFonts w:eastAsia="Malgun Gothic"/>
          <w:lang w:eastAsia="ko-KR"/>
        </w:rPr>
      </w:pPr>
      <w:r>
        <w:rPr>
          <w:rFonts w:eastAsia="Malgun Gothic"/>
          <w:noProof/>
          <w:lang w:eastAsia="ko-KR"/>
        </w:rPr>
        <w:drawing>
          <wp:inline distT="0" distB="0" distL="0" distR="0" wp14:anchorId="1E4C4BC7" wp14:editId="12B72E28">
            <wp:extent cx="6119495" cy="1033780"/>
            <wp:effectExtent l="0" t="0" r="0" b="0"/>
            <wp:docPr id="5683149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1033780"/>
                    </a:xfrm>
                    <a:prstGeom prst="rect">
                      <a:avLst/>
                    </a:prstGeom>
                    <a:noFill/>
                    <a:ln>
                      <a:noFill/>
                    </a:ln>
                  </pic:spPr>
                </pic:pic>
              </a:graphicData>
            </a:graphic>
          </wp:inline>
        </w:drawing>
      </w:r>
    </w:p>
    <w:p w14:paraId="03BD61B6" w14:textId="76930807" w:rsidR="00DC119A" w:rsidRDefault="00DC119A" w:rsidP="00DC119A">
      <w:pPr>
        <w:jc w:val="center"/>
        <w:rPr>
          <w:rFonts w:eastAsia="Malgun Gothic"/>
          <w:b/>
          <w:bCs/>
          <w:lang w:eastAsia="ko-KR"/>
        </w:rPr>
      </w:pPr>
      <w:r>
        <w:rPr>
          <w:rFonts w:eastAsia="Malgun Gothic"/>
          <w:b/>
          <w:bCs/>
          <w:lang w:eastAsia="ko-KR"/>
        </w:rPr>
        <w:t xml:space="preserve">Figure </w:t>
      </w:r>
      <w:r w:rsidR="00706BAF">
        <w:rPr>
          <w:rFonts w:eastAsia="Malgun Gothic" w:hint="eastAsia"/>
          <w:b/>
          <w:bCs/>
          <w:lang w:eastAsia="ko-KR"/>
        </w:rPr>
        <w:t>2</w:t>
      </w:r>
      <w:r>
        <w:rPr>
          <w:rFonts w:eastAsia="Malgun Gothic"/>
          <w:b/>
          <w:bCs/>
          <w:lang w:eastAsia="ko-KR"/>
        </w:rPr>
        <w:t>: 6G Candidate spectrums based on WRC-23 and WRC-27 Agenda for spectrum</w:t>
      </w:r>
    </w:p>
    <w:p w14:paraId="135A36A2" w14:textId="77777777" w:rsidR="00DC119A" w:rsidRDefault="00DC119A" w:rsidP="00DC119A">
      <w:pPr>
        <w:rPr>
          <w:rFonts w:eastAsia="Malgun Gothic"/>
          <w:sz w:val="6"/>
          <w:szCs w:val="6"/>
          <w:lang w:eastAsia="ko-KR"/>
        </w:rPr>
      </w:pPr>
    </w:p>
    <w:p w14:paraId="06EEA6D4" w14:textId="77777777" w:rsidR="00DC119A" w:rsidRDefault="00DC119A" w:rsidP="00DC119A">
      <w:pPr>
        <w:pStyle w:val="Heading3"/>
        <w:numPr>
          <w:ilvl w:val="2"/>
          <w:numId w:val="8"/>
        </w:numPr>
      </w:pPr>
      <w:r>
        <w:t>Candidate 6G spectrum in Region 1</w:t>
      </w:r>
    </w:p>
    <w:p w14:paraId="0C82D72B" w14:textId="77777777" w:rsidR="00DC119A" w:rsidRDefault="00DC119A" w:rsidP="00DC119A">
      <w:pPr>
        <w:jc w:val="both"/>
        <w:rPr>
          <w:rFonts w:eastAsia="Malgun Gothic"/>
          <w:lang w:eastAsia="ko-KR"/>
        </w:rPr>
      </w:pPr>
      <w:r>
        <w:rPr>
          <w:rFonts w:eastAsia="Malgun Gothic"/>
          <w:lang w:eastAsia="ko-KR"/>
        </w:rPr>
        <w:t>For the Region1, the candidate 3.3~3.4 GHz band will be used for IMT Mobile communication over 17 countries regardless of 5G or 6G service. Their government can be relaxed some limitation of the spectrum usages in near future.</w:t>
      </w:r>
    </w:p>
    <w:p w14:paraId="128534AC" w14:textId="5B292DD7" w:rsidR="00DC119A" w:rsidRDefault="002565D2" w:rsidP="00DC119A">
      <w:pPr>
        <w:jc w:val="both"/>
        <w:rPr>
          <w:rFonts w:eastAsia="Malgun Gothic"/>
          <w:lang w:eastAsia="ko-KR"/>
        </w:rPr>
      </w:pPr>
      <w:r>
        <w:rPr>
          <w:rFonts w:eastAsia="Malgun Gothic" w:hint="eastAsia"/>
          <w:lang w:eastAsia="ko-KR"/>
        </w:rPr>
        <w:t xml:space="preserve">Since </w:t>
      </w:r>
      <w:r w:rsidRPr="002565D2">
        <w:rPr>
          <w:rFonts w:eastAsia="Malgun Gothic"/>
          <w:lang w:eastAsia="ko-KR"/>
        </w:rPr>
        <w:t xml:space="preserve">the 4.4~4.8GHz spectrum </w:t>
      </w:r>
      <w:r>
        <w:rPr>
          <w:rFonts w:eastAsia="Malgun Gothic" w:hint="eastAsia"/>
          <w:lang w:eastAsia="ko-KR"/>
        </w:rPr>
        <w:t xml:space="preserve">has </w:t>
      </w:r>
      <w:r>
        <w:rPr>
          <w:rFonts w:eastAsia="Malgun Gothic"/>
          <w:lang w:eastAsia="ko-KR"/>
        </w:rPr>
        <w:t>already decided this spectrum is harmonized NATO usage in Europe</w:t>
      </w:r>
      <w:r>
        <w:rPr>
          <w:rFonts w:eastAsia="Malgun Gothic" w:hint="eastAsia"/>
          <w:lang w:eastAsia="ko-KR"/>
        </w:rPr>
        <w:t xml:space="preserve"> at WRC,</w:t>
      </w:r>
      <w:r>
        <w:rPr>
          <w:rFonts w:eastAsia="Malgun Gothic"/>
          <w:lang w:eastAsia="ko-KR"/>
        </w:rPr>
        <w:t xml:space="preserve"> </w:t>
      </w:r>
      <w:r>
        <w:rPr>
          <w:rFonts w:eastAsia="Malgun Gothic" w:hint="eastAsia"/>
          <w:lang w:eastAsia="ko-KR"/>
        </w:rPr>
        <w:t xml:space="preserve">only </w:t>
      </w:r>
      <w:r w:rsidR="00DC119A">
        <w:rPr>
          <w:rFonts w:eastAsia="Malgun Gothic"/>
          <w:lang w:eastAsia="ko-KR"/>
        </w:rPr>
        <w:t xml:space="preserve">Russia will be considered to use </w:t>
      </w:r>
      <w:r>
        <w:rPr>
          <w:rFonts w:eastAsia="Malgun Gothic" w:hint="eastAsia"/>
          <w:lang w:eastAsia="ko-KR"/>
        </w:rPr>
        <w:t xml:space="preserve">the spectrum as </w:t>
      </w:r>
      <w:r w:rsidR="00DC119A">
        <w:rPr>
          <w:rFonts w:eastAsia="Malgun Gothic"/>
          <w:lang w:eastAsia="ko-KR"/>
        </w:rPr>
        <w:t>for 6G IMT service</w:t>
      </w:r>
      <w:r>
        <w:rPr>
          <w:rFonts w:eastAsia="Malgun Gothic" w:hint="eastAsia"/>
          <w:lang w:eastAsia="ko-KR"/>
        </w:rPr>
        <w:t xml:space="preserve">. It means that </w:t>
      </w:r>
      <w:r>
        <w:rPr>
          <w:rFonts w:eastAsia="Malgun Gothic"/>
          <w:lang w:eastAsia="ko-KR"/>
        </w:rPr>
        <w:t>T</w:t>
      </w:r>
      <w:r>
        <w:rPr>
          <w:rFonts w:eastAsia="Malgun Gothic" w:hint="eastAsia"/>
          <w:lang w:eastAsia="ko-KR"/>
        </w:rPr>
        <w:t xml:space="preserve">he </w:t>
      </w:r>
      <w:r w:rsidRPr="002565D2">
        <w:rPr>
          <w:rFonts w:eastAsia="Malgun Gothic"/>
          <w:lang w:eastAsia="ko-KR"/>
        </w:rPr>
        <w:t>CEPT</w:t>
      </w:r>
      <w:r>
        <w:rPr>
          <w:rFonts w:eastAsia="Malgun Gothic"/>
          <w:lang w:eastAsia="ko-KR"/>
        </w:rPr>
        <w:t>’</w:t>
      </w:r>
      <w:r>
        <w:rPr>
          <w:rFonts w:eastAsia="Malgun Gothic" w:hint="eastAsia"/>
          <w:lang w:eastAsia="ko-KR"/>
        </w:rPr>
        <w:t xml:space="preserve">s position was shared to </w:t>
      </w:r>
      <w:r>
        <w:rPr>
          <w:rFonts w:eastAsia="Malgun Gothic"/>
          <w:lang w:eastAsia="ko-KR"/>
        </w:rPr>
        <w:t>oppose</w:t>
      </w:r>
      <w:r>
        <w:rPr>
          <w:rFonts w:eastAsia="Malgun Gothic" w:hint="eastAsia"/>
          <w:lang w:eastAsia="ko-KR"/>
        </w:rPr>
        <w:t xml:space="preserve"> an IMT identification of the 4.4 -4.8GHz frequency bands in case deployment scenarios and parameters of IMT have not changed with respect up to WRC-2</w:t>
      </w:r>
      <w:r w:rsidR="003B0409">
        <w:rPr>
          <w:rFonts w:eastAsia="Malgun Gothic" w:hint="eastAsia"/>
          <w:lang w:eastAsia="ko-KR"/>
        </w:rPr>
        <w:t>7</w:t>
      </w:r>
      <w:r>
        <w:rPr>
          <w:rFonts w:eastAsia="Malgun Gothic" w:hint="eastAsia"/>
          <w:lang w:eastAsia="ko-KR"/>
        </w:rPr>
        <w:t xml:space="preserve"> studies at the latest ECC PT1 meeting during 12</w:t>
      </w:r>
      <w:r w:rsidRPr="002565D2">
        <w:rPr>
          <w:rFonts w:eastAsia="Malgun Gothic" w:hint="eastAsia"/>
          <w:vertAlign w:val="superscript"/>
          <w:lang w:eastAsia="ko-KR"/>
        </w:rPr>
        <w:t>th</w:t>
      </w:r>
      <w:r>
        <w:rPr>
          <w:rFonts w:eastAsia="Malgun Gothic" w:hint="eastAsia"/>
          <w:lang w:eastAsia="ko-KR"/>
        </w:rPr>
        <w:t xml:space="preserve"> to 16</w:t>
      </w:r>
      <w:r w:rsidRPr="002565D2">
        <w:rPr>
          <w:rFonts w:eastAsia="Malgun Gothic" w:hint="eastAsia"/>
          <w:vertAlign w:val="superscript"/>
          <w:lang w:eastAsia="ko-KR"/>
        </w:rPr>
        <w:t>th</w:t>
      </w:r>
      <w:r>
        <w:rPr>
          <w:rFonts w:eastAsia="Malgun Gothic" w:hint="eastAsia"/>
          <w:lang w:eastAsia="ko-KR"/>
        </w:rPr>
        <w:t xml:space="preserve"> </w:t>
      </w:r>
      <w:r w:rsidR="001F1143">
        <w:rPr>
          <w:rFonts w:eastAsia="Malgun Gothic" w:hint="eastAsia"/>
          <w:lang w:eastAsia="ko-KR"/>
        </w:rPr>
        <w:t xml:space="preserve">January </w:t>
      </w:r>
      <w:r>
        <w:rPr>
          <w:rFonts w:eastAsia="Malgun Gothic" w:hint="eastAsia"/>
          <w:lang w:eastAsia="ko-KR"/>
        </w:rPr>
        <w:t>2026.</w:t>
      </w:r>
    </w:p>
    <w:p w14:paraId="1B42747B" w14:textId="0A778E8F" w:rsidR="00DC119A" w:rsidRDefault="00DC119A" w:rsidP="00DC119A">
      <w:pPr>
        <w:jc w:val="both"/>
        <w:rPr>
          <w:rFonts w:eastAsia="Malgun Gothic"/>
          <w:lang w:eastAsia="ko-KR"/>
        </w:rPr>
      </w:pPr>
      <w:r>
        <w:rPr>
          <w:rFonts w:eastAsia="Malgun Gothic"/>
          <w:lang w:eastAsia="ko-KR"/>
        </w:rPr>
        <w:t xml:space="preserve">In Europe, the n102 (5925~6425 MHz) will be still considered as the unlicensed spectrum for </w:t>
      </w:r>
      <w:proofErr w:type="spellStart"/>
      <w:r>
        <w:rPr>
          <w:rFonts w:eastAsia="Malgun Gothic"/>
          <w:lang w:eastAsia="ko-KR"/>
        </w:rPr>
        <w:t>WiFi</w:t>
      </w:r>
      <w:proofErr w:type="spellEnd"/>
      <w:r>
        <w:rPr>
          <w:rFonts w:eastAsia="Malgun Gothic"/>
          <w:lang w:eastAsia="ko-KR"/>
        </w:rPr>
        <w:t xml:space="preserve"> and Bluetooth. However, the n104 (6425~7125MHz) will be considered as a licensed spectrum for IMT mobile communication service in Europe</w:t>
      </w:r>
      <w:r w:rsidR="002331F4">
        <w:rPr>
          <w:rFonts w:eastAsia="Malgun Gothic" w:hint="eastAsia"/>
          <w:lang w:eastAsia="ko-KR"/>
        </w:rPr>
        <w:t xml:space="preserve">. The RSPG (Radio Spectrum Policy Group) recommendation is that the </w:t>
      </w:r>
      <w:r w:rsidR="002331F4" w:rsidRPr="002331F4">
        <w:rPr>
          <w:rFonts w:eastAsia="Malgun Gothic"/>
          <w:lang w:eastAsia="ko-KR"/>
        </w:rPr>
        <w:t>prioritiz</w:t>
      </w:r>
      <w:r w:rsidR="002331F4">
        <w:rPr>
          <w:rFonts w:eastAsia="Malgun Gothic" w:hint="eastAsia"/>
          <w:lang w:eastAsia="ko-KR"/>
        </w:rPr>
        <w:t>e</w:t>
      </w:r>
      <w:r w:rsidR="002331F4" w:rsidRPr="002331F4">
        <w:rPr>
          <w:rFonts w:eastAsia="Malgun Gothic"/>
          <w:lang w:eastAsia="ko-KR"/>
        </w:rPr>
        <w:t xml:space="preserve"> the upper 6 GHz band (6425–7125 MHz) for Mobile/Fixed Communications Networks (MFCN) to meet 2030 digital targets, likely via a split band approach. The recommendation generally favours segmenting the band, with 540 MHz (6585–7125 MHz) often targeted for licensed mobile</w:t>
      </w:r>
      <w:r w:rsidR="002331F4">
        <w:rPr>
          <w:rFonts w:eastAsia="Malgun Gothic" w:hint="eastAsia"/>
          <w:lang w:eastAsia="ko-KR"/>
        </w:rPr>
        <w:t>, but the</w:t>
      </w:r>
      <w:r w:rsidR="002331F4" w:rsidRPr="002331F4">
        <w:rPr>
          <w:rFonts w:eastAsia="Malgun Gothic"/>
          <w:lang w:eastAsia="ko-KR"/>
        </w:rPr>
        <w:t xml:space="preserve"> 6425–6585 MHz </w:t>
      </w:r>
      <w:r w:rsidR="002331F4">
        <w:rPr>
          <w:rFonts w:eastAsia="Malgun Gothic" w:hint="eastAsia"/>
          <w:lang w:eastAsia="ko-KR"/>
        </w:rPr>
        <w:t xml:space="preserve">can be </w:t>
      </w:r>
      <w:r w:rsidR="002331F4" w:rsidRPr="002331F4">
        <w:rPr>
          <w:rFonts w:eastAsia="Malgun Gothic"/>
          <w:lang w:eastAsia="ko-KR"/>
        </w:rPr>
        <w:t>held as a guard band till WRC-27</w:t>
      </w:r>
      <w:r>
        <w:rPr>
          <w:rFonts w:eastAsia="Malgun Gothic"/>
          <w:lang w:eastAsia="ko-KR"/>
        </w:rPr>
        <w:t xml:space="preserve">. </w:t>
      </w:r>
      <w:r w:rsidR="002331F4">
        <w:rPr>
          <w:rFonts w:eastAsia="Malgun Gothic"/>
          <w:lang w:eastAsia="ko-KR"/>
        </w:rPr>
        <w:t>Therefore</w:t>
      </w:r>
      <w:r>
        <w:rPr>
          <w:rFonts w:eastAsia="Malgun Gothic"/>
          <w:lang w:eastAsia="ko-KR"/>
        </w:rPr>
        <w:t>, the spectrum ranges of 6425~7125MHz will be considered as 6G IMT candidate spectrum in Europe.</w:t>
      </w:r>
    </w:p>
    <w:p w14:paraId="5A07FD9A" w14:textId="62391612" w:rsidR="002565D2" w:rsidRPr="002565D2" w:rsidRDefault="00DC119A" w:rsidP="00F767E8">
      <w:pPr>
        <w:jc w:val="both"/>
        <w:rPr>
          <w:rFonts w:eastAsia="Malgun Gothic"/>
          <w:lang w:eastAsia="ko-KR"/>
        </w:rPr>
      </w:pPr>
      <w:r>
        <w:rPr>
          <w:rFonts w:eastAsia="Malgun Gothic"/>
          <w:lang w:eastAsia="ko-KR"/>
        </w:rPr>
        <w:t>For the 7</w:t>
      </w:r>
      <w:r w:rsidR="002565D2">
        <w:rPr>
          <w:rFonts w:eastAsia="Malgun Gothic" w:hint="eastAsia"/>
          <w:lang w:eastAsia="ko-KR"/>
        </w:rPr>
        <w:t>.</w:t>
      </w:r>
      <w:r>
        <w:rPr>
          <w:rFonts w:eastAsia="Malgun Gothic"/>
          <w:lang w:eastAsia="ko-KR"/>
        </w:rPr>
        <w:t xml:space="preserve">125~8.4 GHz </w:t>
      </w:r>
      <w:r w:rsidR="002565D2">
        <w:rPr>
          <w:rFonts w:eastAsia="Malgun Gothic" w:hint="eastAsia"/>
          <w:lang w:eastAsia="ko-KR"/>
        </w:rPr>
        <w:t xml:space="preserve">at </w:t>
      </w:r>
      <w:r w:rsidR="00A744FB" w:rsidRPr="00A744FB">
        <w:rPr>
          <w:rFonts w:eastAsia="Malgun Gothic"/>
          <w:lang w:eastAsia="ko-KR"/>
        </w:rPr>
        <w:t>ECC PT1 meeting</w:t>
      </w:r>
      <w:r w:rsidR="00A744FB">
        <w:rPr>
          <w:rFonts w:eastAsia="Malgun Gothic" w:hint="eastAsia"/>
          <w:lang w:eastAsia="ko-KR"/>
        </w:rPr>
        <w:t xml:space="preserve"> in January 2026</w:t>
      </w:r>
      <w:r w:rsidR="002565D2">
        <w:rPr>
          <w:rFonts w:eastAsia="Malgun Gothic" w:hint="eastAsia"/>
          <w:lang w:eastAsia="ko-KR"/>
        </w:rPr>
        <w:t>, there is n</w:t>
      </w:r>
      <w:r w:rsidR="002565D2" w:rsidRPr="002565D2">
        <w:rPr>
          <w:rFonts w:eastAsia="Malgun Gothic"/>
          <w:lang w:eastAsia="ko-KR"/>
        </w:rPr>
        <w:t>oting that an IMT identification in 7250-7750 MHz</w:t>
      </w:r>
      <w:r w:rsidR="002565D2">
        <w:rPr>
          <w:rFonts w:eastAsia="Malgun Gothic" w:hint="eastAsia"/>
          <w:lang w:eastAsia="ko-KR"/>
        </w:rPr>
        <w:t xml:space="preserve"> </w:t>
      </w:r>
      <w:r w:rsidR="002565D2" w:rsidRPr="002565D2">
        <w:rPr>
          <w:rFonts w:eastAsia="Malgun Gothic"/>
          <w:lang w:eastAsia="ko-KR"/>
        </w:rPr>
        <w:t>is excluded for Region 1</w:t>
      </w:r>
      <w:r w:rsidR="002565D2">
        <w:rPr>
          <w:rFonts w:eastAsia="Malgun Gothic" w:hint="eastAsia"/>
          <w:lang w:eastAsia="ko-KR"/>
        </w:rPr>
        <w:t xml:space="preserve"> since</w:t>
      </w:r>
      <w:r w:rsidR="002565D2" w:rsidRPr="002565D2">
        <w:rPr>
          <w:rFonts w:eastAsia="Malgun Gothic"/>
          <w:lang w:eastAsia="ko-KR"/>
        </w:rPr>
        <w:t xml:space="preserve"> CEPT will oppose an IMT identification in this frequency range or parts thereof in Regions 2 and 3 if sharing studies indicate that an IMT identification in Regions 2 and 3 would </w:t>
      </w:r>
      <w:r w:rsidR="002565D2">
        <w:rPr>
          <w:rFonts w:eastAsia="Malgun Gothic" w:hint="eastAsia"/>
          <w:lang w:eastAsia="ko-KR"/>
        </w:rPr>
        <w:t>be impacted to</w:t>
      </w:r>
      <w:r w:rsidR="002565D2" w:rsidRPr="002565D2">
        <w:rPr>
          <w:rFonts w:eastAsia="Malgun Gothic"/>
          <w:lang w:eastAsia="ko-KR"/>
        </w:rPr>
        <w:t xml:space="preserve"> the operation of recognized international services , that are of interest for CEPT countries.</w:t>
      </w:r>
      <w:r w:rsidR="002565D2">
        <w:rPr>
          <w:rFonts w:eastAsia="Malgun Gothic" w:hint="eastAsia"/>
          <w:lang w:eastAsia="ko-KR"/>
        </w:rPr>
        <w:t xml:space="preserve"> Also, </w:t>
      </w:r>
      <w:r w:rsidR="002565D2" w:rsidRPr="002565D2">
        <w:rPr>
          <w:rFonts w:eastAsia="Malgun Gothic"/>
          <w:lang w:eastAsia="ko-KR"/>
        </w:rPr>
        <w:t>CEPT opposes IMT identification for the frequency band 7750–8400 MHz, or part of it, if studies do not demonstrate compatibility according to the separately listed conditions (current use)</w:t>
      </w:r>
      <w:r w:rsidR="002565D2">
        <w:rPr>
          <w:rFonts w:eastAsia="Malgun Gothic" w:hint="eastAsia"/>
          <w:lang w:eastAsia="ko-KR"/>
        </w:rPr>
        <w:t xml:space="preserve">. Specially, the </w:t>
      </w:r>
      <w:r w:rsidR="002565D2" w:rsidRPr="002565D2">
        <w:rPr>
          <w:rFonts w:eastAsia="Malgun Gothic"/>
          <w:lang w:eastAsia="ko-KR"/>
        </w:rPr>
        <w:t xml:space="preserve">7250-7750 MHz and 7900-8400 MHz frequency bands are included in the NATO Joint Civil/Military Frequency Agreement (NJFA) and of great importance for providing government organizations with communication services. Furthermore, the European satellite constellation IRIS² (that will be </w:t>
      </w:r>
      <w:r w:rsidR="00696049" w:rsidRPr="002565D2">
        <w:rPr>
          <w:rFonts w:eastAsia="Malgun Gothic"/>
          <w:lang w:eastAsia="ko-KR"/>
        </w:rPr>
        <w:t>a collaboration</w:t>
      </w:r>
      <w:r w:rsidR="002565D2" w:rsidRPr="002565D2">
        <w:rPr>
          <w:rFonts w:eastAsia="Malgun Gothic"/>
          <w:lang w:eastAsia="ko-KR"/>
        </w:rPr>
        <w:t xml:space="preserve"> between several existing European satellite filings) will be operating heavily in the frequency ranges 7250-7750 MHz and 7900-8400 </w:t>
      </w:r>
      <w:proofErr w:type="spellStart"/>
      <w:r w:rsidR="002331F4" w:rsidRPr="002565D2">
        <w:rPr>
          <w:rFonts w:eastAsia="Malgun Gothic"/>
          <w:lang w:eastAsia="ko-KR"/>
        </w:rPr>
        <w:t>MHz</w:t>
      </w:r>
      <w:r w:rsidR="002331F4">
        <w:rPr>
          <w:rFonts w:eastAsia="Malgun Gothic" w:hint="eastAsia"/>
          <w:lang w:eastAsia="ko-KR"/>
        </w:rPr>
        <w:t>.</w:t>
      </w:r>
      <w:proofErr w:type="spellEnd"/>
    </w:p>
    <w:p w14:paraId="2F67096E" w14:textId="4BB6A9FF" w:rsidR="00F767E8" w:rsidRDefault="002565D2" w:rsidP="00F767E8">
      <w:pPr>
        <w:jc w:val="both"/>
        <w:rPr>
          <w:rFonts w:eastAsia="Malgun Gothic"/>
          <w:lang w:eastAsia="ko-KR"/>
        </w:rPr>
      </w:pPr>
      <w:r>
        <w:rPr>
          <w:rFonts w:eastAsia="Malgun Gothic" w:hint="eastAsia"/>
          <w:lang w:eastAsia="ko-KR"/>
        </w:rPr>
        <w:t>Furthermore, the candidate spectrum of</w:t>
      </w:r>
      <w:r w:rsidR="003B0409">
        <w:rPr>
          <w:rFonts w:eastAsia="Malgun Gothic" w:hint="eastAsia"/>
          <w:lang w:eastAsia="ko-KR"/>
        </w:rPr>
        <w:t xml:space="preserve"> </w:t>
      </w:r>
      <w:r w:rsidR="00DC119A">
        <w:rPr>
          <w:rFonts w:eastAsia="Malgun Gothic"/>
          <w:lang w:eastAsia="ko-KR"/>
        </w:rPr>
        <w:t>14.8~15.35 GHz will be further discussed</w:t>
      </w:r>
      <w:r>
        <w:rPr>
          <w:rFonts w:eastAsia="Malgun Gothic" w:hint="eastAsia"/>
          <w:lang w:eastAsia="ko-KR"/>
        </w:rPr>
        <w:t xml:space="preserve">, but </w:t>
      </w:r>
      <w:r w:rsidR="00DC119A">
        <w:rPr>
          <w:rFonts w:eastAsia="Malgun Gothic"/>
          <w:lang w:eastAsia="ko-KR"/>
        </w:rPr>
        <w:t xml:space="preserve">NATO </w:t>
      </w:r>
      <w:r>
        <w:rPr>
          <w:rFonts w:eastAsia="Malgun Gothic" w:hint="eastAsia"/>
          <w:lang w:eastAsia="ko-KR"/>
        </w:rPr>
        <w:t xml:space="preserve">still </w:t>
      </w:r>
      <w:r w:rsidR="00DC119A">
        <w:rPr>
          <w:rFonts w:eastAsia="Malgun Gothic"/>
          <w:lang w:eastAsia="ko-KR"/>
        </w:rPr>
        <w:t xml:space="preserve">will be considered as military spectrum usage for </w:t>
      </w:r>
      <w:r>
        <w:rPr>
          <w:rFonts w:eastAsia="Malgun Gothic"/>
          <w:lang w:eastAsia="ko-KR"/>
        </w:rPr>
        <w:t>those two spectra</w:t>
      </w:r>
      <w:r w:rsidR="00DC119A">
        <w:rPr>
          <w:rFonts w:eastAsia="Malgun Gothic"/>
          <w:lang w:eastAsia="ko-KR"/>
        </w:rPr>
        <w:t xml:space="preserve"> ranges 14.8 ~15.35 GHz which spectrum would not support as IMT service due to NATO military spectrum usage.</w:t>
      </w:r>
      <w:r w:rsidR="00F767E8" w:rsidRPr="00F767E8">
        <w:rPr>
          <w:rFonts w:eastAsia="Malgun Gothic"/>
          <w:lang w:eastAsia="ko-KR"/>
        </w:rPr>
        <w:t xml:space="preserve"> </w:t>
      </w:r>
    </w:p>
    <w:p w14:paraId="16803D2B" w14:textId="77777777" w:rsidR="00DC119A" w:rsidRDefault="00DC119A" w:rsidP="00DC119A">
      <w:pPr>
        <w:jc w:val="both"/>
        <w:rPr>
          <w:rFonts w:eastAsia="Malgun Gothic"/>
          <w:lang w:eastAsia="ko-KR"/>
        </w:rPr>
      </w:pPr>
      <w:r>
        <w:rPr>
          <w:rFonts w:eastAsia="Malgun Gothic"/>
          <w:lang w:eastAsia="ko-KR"/>
        </w:rPr>
        <w:t>Based on these reports, we can share the following observation</w:t>
      </w:r>
    </w:p>
    <w:p w14:paraId="50B7664C" w14:textId="43CBE9C7" w:rsidR="00DC119A" w:rsidRPr="00B962A7" w:rsidRDefault="00DC119A" w:rsidP="00DC119A">
      <w:pPr>
        <w:rPr>
          <w:rFonts w:eastAsia="Malgun Gothic"/>
          <w:b/>
          <w:bCs/>
          <w:lang w:val="en-US" w:eastAsia="ko-KR"/>
        </w:rPr>
      </w:pPr>
      <w:r w:rsidRPr="00B962A7">
        <w:rPr>
          <w:rFonts w:eastAsia="Malgun Gothic"/>
          <w:b/>
          <w:bCs/>
          <w:lang w:eastAsia="ko-KR"/>
        </w:rPr>
        <w:t xml:space="preserve">Observation </w:t>
      </w:r>
      <w:r w:rsidR="0055523C" w:rsidRPr="00B962A7">
        <w:rPr>
          <w:rFonts w:eastAsia="Malgun Gothic" w:hint="eastAsia"/>
          <w:b/>
          <w:bCs/>
          <w:lang w:eastAsia="ko-KR"/>
        </w:rPr>
        <w:t>2</w:t>
      </w:r>
      <w:r w:rsidRPr="00B962A7">
        <w:rPr>
          <w:rFonts w:eastAsia="Malgun Gothic"/>
          <w:b/>
          <w:bCs/>
          <w:lang w:eastAsia="ko-KR"/>
        </w:rPr>
        <w:t>: The following spectrum will be considered as a IMT (6G) Candidate spectrum in region 1</w:t>
      </w:r>
      <w:r w:rsidRPr="00B962A7">
        <w:rPr>
          <w:b/>
          <w:bCs/>
          <w:lang w:val="en-US"/>
        </w:rPr>
        <w:t>.</w:t>
      </w:r>
    </w:p>
    <w:p w14:paraId="26DC5CFC" w14:textId="77777777" w:rsidR="00DC119A" w:rsidRPr="00B962A7" w:rsidRDefault="00DC119A" w:rsidP="00DC119A">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lastRenderedPageBreak/>
        <w:t>3.3~3.4 GHz</w:t>
      </w:r>
    </w:p>
    <w:p w14:paraId="6EE7EE2F" w14:textId="77777777" w:rsidR="00DC119A" w:rsidRPr="00B962A7" w:rsidRDefault="00DC119A" w:rsidP="00DC119A">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4.4 ~4.8 GHz (Russia only)</w:t>
      </w:r>
    </w:p>
    <w:p w14:paraId="52A97B95" w14:textId="4B7BA72E" w:rsidR="00DC119A" w:rsidRPr="00B962A7" w:rsidRDefault="00DC119A" w:rsidP="00DC119A">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6.425 ~7.125 GHz</w:t>
      </w:r>
      <w:r w:rsidR="002331F4" w:rsidRPr="00B962A7">
        <w:rPr>
          <w:rFonts w:eastAsia="Malgun Gothic" w:hint="eastAsia"/>
          <w:lang w:val="en-US" w:eastAsia="ko-KR"/>
        </w:rPr>
        <w:t xml:space="preserve"> (Split the </w:t>
      </w:r>
      <w:r w:rsidR="002331F4" w:rsidRPr="00B962A7">
        <w:rPr>
          <w:rFonts w:eastAsia="Malgun Gothic"/>
          <w:lang w:eastAsia="ko-KR"/>
        </w:rPr>
        <w:t>6585–7125 MHz</w:t>
      </w:r>
      <w:r w:rsidR="002331F4" w:rsidRPr="00B962A7">
        <w:rPr>
          <w:rFonts w:eastAsia="Malgun Gothic" w:hint="eastAsia"/>
          <w:lang w:eastAsia="ko-KR"/>
        </w:rPr>
        <w:t xml:space="preserve"> band and other bands by RSPG)</w:t>
      </w:r>
    </w:p>
    <w:p w14:paraId="4AF6DC5E" w14:textId="2E31C6AD" w:rsidR="00DC119A" w:rsidRPr="00B962A7" w:rsidRDefault="00DC119A" w:rsidP="00DC119A">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7.125 ~7.25GHz</w:t>
      </w:r>
      <w:r w:rsidR="002565D2" w:rsidRPr="00B962A7">
        <w:rPr>
          <w:rFonts w:eastAsia="Malgun Gothic" w:hint="eastAsia"/>
          <w:lang w:val="en-US" w:eastAsia="ko-KR"/>
        </w:rPr>
        <w:t>:</w:t>
      </w:r>
      <w:r w:rsidRPr="00B962A7">
        <w:rPr>
          <w:rFonts w:eastAsia="Malgun Gothic"/>
          <w:lang w:val="en-US" w:eastAsia="ko-KR"/>
        </w:rPr>
        <w:t xml:space="preserve"> if feasibility study between military service and IMT service are proved, then these frequency range can be used for IMT service. (except with 7.25~8.4GHz as military service) </w:t>
      </w:r>
    </w:p>
    <w:p w14:paraId="7B70E8CC" w14:textId="4CFBB7DD" w:rsidR="00DC119A" w:rsidRDefault="00DC119A" w:rsidP="00DC119A">
      <w:pPr>
        <w:pStyle w:val="ListParagraph"/>
        <w:numPr>
          <w:ilvl w:val="0"/>
          <w:numId w:val="25"/>
        </w:numPr>
        <w:spacing w:after="0"/>
        <w:ind w:firstLineChars="0"/>
        <w:textAlignment w:val="auto"/>
        <w:rPr>
          <w:rFonts w:eastAsia="Malgun Gothic"/>
          <w:lang w:val="en-US" w:eastAsia="ko-KR"/>
        </w:rPr>
      </w:pPr>
    </w:p>
    <w:p w14:paraId="359FD478" w14:textId="77777777" w:rsidR="00DC119A" w:rsidRDefault="00DC119A" w:rsidP="00DC119A">
      <w:pPr>
        <w:pStyle w:val="Heading3"/>
        <w:numPr>
          <w:ilvl w:val="2"/>
          <w:numId w:val="8"/>
        </w:numPr>
      </w:pPr>
      <w:r>
        <w:t>Candidate 6G spectrum in Region 2</w:t>
      </w:r>
    </w:p>
    <w:p w14:paraId="4FA6CAE5" w14:textId="77777777" w:rsidR="00DC119A" w:rsidRDefault="00DC119A" w:rsidP="00DC119A">
      <w:pPr>
        <w:jc w:val="both"/>
        <w:rPr>
          <w:rFonts w:eastAsia="Malgun Gothic"/>
          <w:lang w:eastAsia="ko-KR"/>
        </w:rPr>
      </w:pPr>
      <w:r>
        <w:rPr>
          <w:rFonts w:eastAsia="Malgun Gothic"/>
          <w:lang w:eastAsia="ko-KR"/>
        </w:rPr>
        <w:t>For the Region2, the candidate 3.3~3.8 GHz band will be used for IMT Mobile communication over 15 countries. Their government can be relaxed some limitation of the spectrum usages in near future.</w:t>
      </w:r>
    </w:p>
    <w:p w14:paraId="4CC2A216" w14:textId="77777777" w:rsidR="00DC119A" w:rsidRDefault="00DC119A" w:rsidP="00DC119A">
      <w:pPr>
        <w:jc w:val="both"/>
        <w:rPr>
          <w:rFonts w:eastAsia="Malgun Gothic"/>
          <w:lang w:eastAsia="ko-KR"/>
        </w:rPr>
      </w:pPr>
      <w:r>
        <w:rPr>
          <w:rFonts w:eastAsia="Malgun Gothic"/>
          <w:lang w:eastAsia="ko-KR"/>
        </w:rPr>
        <w:t>US FCC and other America countries also has auction plan to use the 4.4~4.9 GHz spectrum for 6G IMT service with limitation to protect legacy system.</w:t>
      </w:r>
    </w:p>
    <w:p w14:paraId="61D0F93C" w14:textId="77777777" w:rsidR="00DC119A" w:rsidRDefault="00DC119A" w:rsidP="00DC119A">
      <w:pPr>
        <w:jc w:val="both"/>
        <w:rPr>
          <w:rFonts w:eastAsia="Malgun Gothic"/>
          <w:lang w:eastAsia="ko-KR"/>
        </w:rPr>
      </w:pPr>
      <w:r>
        <w:rPr>
          <w:rFonts w:eastAsia="Malgun Gothic"/>
          <w:lang w:eastAsia="ko-KR"/>
        </w:rPr>
        <w:t>In US, the new government announced OBBB (One Big Beautiful Bill) spectrum auction plan between 1.3 ~ 10.5 GHz except 3.1 ~3.45 GHz and 7.4 ~8.4GHz (as military satellites usage) at July 2025.</w:t>
      </w:r>
    </w:p>
    <w:p w14:paraId="28F66B6F" w14:textId="2A4D1EB1" w:rsidR="00DC119A" w:rsidRDefault="00DC119A" w:rsidP="00DC119A">
      <w:pPr>
        <w:ind w:left="432"/>
        <w:rPr>
          <w:rFonts w:eastAsia="Malgun Gothic"/>
          <w:lang w:eastAsia="ko-KR"/>
        </w:rPr>
      </w:pPr>
      <w:r>
        <w:rPr>
          <w:noProof/>
        </w:rPr>
        <mc:AlternateContent>
          <mc:Choice Requires="wps">
            <w:drawing>
              <wp:inline distT="0" distB="0" distL="0" distR="0" wp14:anchorId="14911E83" wp14:editId="565C343E">
                <wp:extent cx="5740400" cy="1381125"/>
                <wp:effectExtent l="9525" t="9525" r="12700" b="9525"/>
                <wp:docPr id="132461432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381125"/>
                        </a:xfrm>
                        <a:prstGeom prst="rect">
                          <a:avLst/>
                        </a:prstGeom>
                        <a:solidFill>
                          <a:srgbClr val="FFFFFF"/>
                        </a:solidFill>
                        <a:ln w="9525">
                          <a:solidFill>
                            <a:srgbClr val="000000"/>
                          </a:solidFill>
                          <a:miter lim="800000"/>
                          <a:headEnd/>
                          <a:tailEnd/>
                        </a:ln>
                      </wps:spPr>
                      <wps:txbx>
                        <w:txbxContent>
                          <w:p w14:paraId="5D4FB7D7" w14:textId="77777777" w:rsidR="00DC119A" w:rsidRDefault="00DC119A" w:rsidP="00DC119A">
                            <w:pPr>
                              <w:pStyle w:val="ListParagraph"/>
                              <w:numPr>
                                <w:ilvl w:val="0"/>
                                <w:numId w:val="26"/>
                              </w:numPr>
                              <w:spacing w:after="0"/>
                              <w:ind w:firstLineChars="0"/>
                              <w:textAlignment w:val="auto"/>
                            </w:pPr>
                            <w:r>
                              <w:rPr>
                                <w:rFonts w:eastAsia="Malgun Gothic"/>
                                <w:sz w:val="24"/>
                                <w:szCs w:val="24"/>
                                <w:lang w:val="en-US" w:eastAsia="ko-KR"/>
                              </w:rPr>
                              <w:t>C</w:t>
                            </w:r>
                            <w:r>
                              <w:rPr>
                                <w:rFonts w:eastAsia="Times New Roman"/>
                                <w:sz w:val="24"/>
                                <w:szCs w:val="24"/>
                                <w:lang w:val="en-US" w:eastAsia="zh-CN"/>
                              </w:rPr>
                              <w:t>ompetitive bidding</w:t>
                            </w:r>
                            <w:r>
                              <w:rPr>
                                <w:rFonts w:eastAsia="Malgun Gothic"/>
                                <w:lang w:eastAsia="ko-KR"/>
                              </w:rPr>
                              <w:t xml:space="preserve"> </w:t>
                            </w:r>
                            <w:r>
                              <w:rPr>
                                <w:rFonts w:eastAsia="Times New Roman"/>
                                <w:sz w:val="24"/>
                                <w:szCs w:val="24"/>
                                <w:lang w:val="en-US" w:eastAsia="zh-CN"/>
                              </w:rPr>
                              <w:t>for full-power commercial licensed us</w:t>
                            </w:r>
                            <w:r>
                              <w:rPr>
                                <w:rFonts w:eastAsia="Malgun Gothic"/>
                                <w:sz w:val="24"/>
                                <w:szCs w:val="24"/>
                                <w:lang w:val="en-US" w:eastAsia="ko-KR"/>
                              </w:rPr>
                              <w:t>age in US (1.3 ~10.5 GHz)</w:t>
                            </w:r>
                          </w:p>
                          <w:p w14:paraId="2F13394C" w14:textId="77777777" w:rsidR="00F767E8" w:rsidRDefault="00F767E8" w:rsidP="00F767E8">
                            <w:pPr>
                              <w:pStyle w:val="ListParagraph"/>
                              <w:numPr>
                                <w:ilvl w:val="1"/>
                                <w:numId w:val="26"/>
                              </w:numPr>
                              <w:spacing w:after="0"/>
                              <w:ind w:firstLineChars="0"/>
                              <w:textAlignment w:val="auto"/>
                            </w:pPr>
                            <w:r>
                              <w:rPr>
                                <w:rFonts w:eastAsia="Malgun Gothic"/>
                                <w:lang w:eastAsia="ko-KR"/>
                              </w:rPr>
                              <w:t>2.7 ~ 2.9 GHz</w:t>
                            </w:r>
                          </w:p>
                          <w:p w14:paraId="564C8826" w14:textId="77777777" w:rsidR="00DC119A" w:rsidRDefault="00DC119A" w:rsidP="00DC119A">
                            <w:pPr>
                              <w:pStyle w:val="ListParagraph"/>
                              <w:numPr>
                                <w:ilvl w:val="1"/>
                                <w:numId w:val="26"/>
                              </w:numPr>
                              <w:spacing w:after="0"/>
                              <w:ind w:firstLineChars="0"/>
                              <w:textAlignment w:val="auto"/>
                            </w:pPr>
                            <w:r>
                              <w:rPr>
                                <w:rFonts w:eastAsia="Malgun Gothic"/>
                                <w:lang w:eastAsia="ko-KR"/>
                              </w:rPr>
                              <w:t xml:space="preserve">3.98 ~ 4.2 GHz </w:t>
                            </w:r>
                          </w:p>
                          <w:p w14:paraId="6CF167E0" w14:textId="77777777" w:rsidR="00DC119A" w:rsidRDefault="00DC119A" w:rsidP="00DC119A">
                            <w:pPr>
                              <w:pStyle w:val="ListParagraph"/>
                              <w:numPr>
                                <w:ilvl w:val="1"/>
                                <w:numId w:val="26"/>
                              </w:numPr>
                              <w:spacing w:after="0"/>
                              <w:ind w:firstLineChars="0"/>
                              <w:textAlignment w:val="auto"/>
                            </w:pPr>
                            <w:r>
                              <w:rPr>
                                <w:rFonts w:eastAsia="Malgun Gothic"/>
                                <w:lang w:eastAsia="ko-KR"/>
                              </w:rPr>
                              <w:t>4.4 ~ 4.9 GHz</w:t>
                            </w:r>
                          </w:p>
                          <w:p w14:paraId="31E47527" w14:textId="77777777" w:rsidR="00F767E8" w:rsidRDefault="00F767E8" w:rsidP="00F767E8">
                            <w:pPr>
                              <w:pStyle w:val="ListParagraph"/>
                              <w:numPr>
                                <w:ilvl w:val="1"/>
                                <w:numId w:val="26"/>
                              </w:numPr>
                              <w:spacing w:after="0"/>
                              <w:ind w:firstLineChars="0"/>
                              <w:textAlignment w:val="auto"/>
                            </w:pPr>
                            <w:r>
                              <w:rPr>
                                <w:rFonts w:eastAsia="Malgun Gothic"/>
                                <w:lang w:eastAsia="ko-KR"/>
                              </w:rPr>
                              <w:t>6.425 ~7.125 GHz: NTIA identification activity between Wi-Fi and IMT usage (FCC Changed the previous decision that only allow for unlicensed spectrum usage)</w:t>
                            </w:r>
                          </w:p>
                          <w:p w14:paraId="0F89F7B2" w14:textId="65F3FDE5" w:rsidR="00F767E8" w:rsidRDefault="00DC119A" w:rsidP="007E42F3">
                            <w:pPr>
                              <w:pStyle w:val="ListParagraph"/>
                              <w:numPr>
                                <w:ilvl w:val="1"/>
                                <w:numId w:val="26"/>
                              </w:numPr>
                              <w:spacing w:after="0"/>
                              <w:ind w:firstLineChars="0"/>
                              <w:textAlignment w:val="auto"/>
                            </w:pPr>
                            <w:r w:rsidRPr="00F767E8">
                              <w:rPr>
                                <w:rFonts w:eastAsia="Malgun Gothic"/>
                                <w:lang w:eastAsia="ko-KR"/>
                              </w:rPr>
                              <w:t xml:space="preserve">7.25 ~ </w:t>
                            </w:r>
                            <w:r w:rsidR="00F767E8" w:rsidRPr="00F767E8">
                              <w:rPr>
                                <w:rFonts w:eastAsia="Malgun Gothic" w:hint="eastAsia"/>
                                <w:lang w:eastAsia="ko-KR"/>
                              </w:rPr>
                              <w:t>7.4</w:t>
                            </w:r>
                            <w:r w:rsidRPr="00F767E8">
                              <w:rPr>
                                <w:rFonts w:eastAsia="Malgun Gothic"/>
                                <w:lang w:eastAsia="ko-KR"/>
                              </w:rPr>
                              <w:t xml:space="preserve"> GHz</w:t>
                            </w:r>
                          </w:p>
                        </w:txbxContent>
                      </wps:txbx>
                      <wps:bodyPr rot="0" vert="horz" wrap="square" lIns="91440" tIns="45720" rIns="91440" bIns="45720" anchor="t" anchorCtr="0" upright="1">
                        <a:spAutoFit/>
                      </wps:bodyPr>
                    </wps:wsp>
                  </a:graphicData>
                </a:graphic>
              </wp:inline>
            </w:drawing>
          </mc:Choice>
          <mc:Fallback>
            <w:pict>
              <v:shape w14:anchorId="14911E83" id="Text Box 6" o:spid="_x0000_s1028" type="#_x0000_t202" style="width:452pt;height:10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">
                <v:textbox style="mso-fit-shape-to-text:t">
                  <w:txbxContent>
                    <w:p w14:paraId="5D4FB7D7" w14:textId="77777777" w:rsidR="00DC119A" w:rsidRDefault="00DC119A" w:rsidP="00DC119A">
                      <w:pPr>
                        <w:pStyle w:val="ListParagraph"/>
                        <w:numPr>
                          <w:ilvl w:val="0"/>
                          <w:numId w:val="26"/>
                        </w:numPr>
                        <w:spacing w:after="0"/>
                        <w:ind w:firstLineChars="0"/>
                        <w:textAlignment w:val="auto"/>
                      </w:pPr>
                      <w:r>
                        <w:rPr>
                          <w:rFonts w:eastAsia="Malgun Gothic"/>
                          <w:sz w:val="24"/>
                          <w:szCs w:val="24"/>
                          <w:lang w:val="en-US" w:eastAsia="ko-KR"/>
                        </w:rPr>
                        <w:t>C</w:t>
                      </w:r>
                      <w:r>
                        <w:rPr>
                          <w:rFonts w:eastAsia="Times New Roman"/>
                          <w:sz w:val="24"/>
                          <w:szCs w:val="24"/>
                          <w:lang w:val="en-US" w:eastAsia="zh-CN"/>
                        </w:rPr>
                        <w:t>ompetitive bidding</w:t>
                      </w:r>
                      <w:r>
                        <w:rPr>
                          <w:rFonts w:eastAsia="Malgun Gothic"/>
                          <w:lang w:eastAsia="ko-KR"/>
                        </w:rPr>
                        <w:t xml:space="preserve"> </w:t>
                      </w:r>
                      <w:r>
                        <w:rPr>
                          <w:rFonts w:eastAsia="Times New Roman"/>
                          <w:sz w:val="24"/>
                          <w:szCs w:val="24"/>
                          <w:lang w:val="en-US" w:eastAsia="zh-CN"/>
                        </w:rPr>
                        <w:t>for full-power commercial licensed us</w:t>
                      </w:r>
                      <w:r>
                        <w:rPr>
                          <w:rFonts w:eastAsia="Malgun Gothic"/>
                          <w:sz w:val="24"/>
                          <w:szCs w:val="24"/>
                          <w:lang w:val="en-US" w:eastAsia="ko-KR"/>
                        </w:rPr>
                        <w:t>age in US (1.3 ~10.5 GHz)</w:t>
                      </w:r>
                    </w:p>
                    <w:p w14:paraId="2F13394C" w14:textId="77777777" w:rsidR="00F767E8" w:rsidRDefault="00F767E8" w:rsidP="00F767E8">
                      <w:pPr>
                        <w:pStyle w:val="ListParagraph"/>
                        <w:numPr>
                          <w:ilvl w:val="1"/>
                          <w:numId w:val="26"/>
                        </w:numPr>
                        <w:spacing w:after="0"/>
                        <w:ind w:firstLineChars="0"/>
                        <w:textAlignment w:val="auto"/>
                      </w:pPr>
                      <w:r>
                        <w:rPr>
                          <w:rFonts w:eastAsia="Malgun Gothic"/>
                          <w:lang w:eastAsia="ko-KR"/>
                        </w:rPr>
                        <w:t>2.7 ~ 2.9 GHz</w:t>
                      </w:r>
                    </w:p>
                    <w:p w14:paraId="564C8826" w14:textId="77777777" w:rsidR="00DC119A" w:rsidRDefault="00DC119A" w:rsidP="00DC119A">
                      <w:pPr>
                        <w:pStyle w:val="ListParagraph"/>
                        <w:numPr>
                          <w:ilvl w:val="1"/>
                          <w:numId w:val="26"/>
                        </w:numPr>
                        <w:spacing w:after="0"/>
                        <w:ind w:firstLineChars="0"/>
                        <w:textAlignment w:val="auto"/>
                      </w:pPr>
                      <w:r>
                        <w:rPr>
                          <w:rFonts w:eastAsia="Malgun Gothic"/>
                          <w:lang w:eastAsia="ko-KR"/>
                        </w:rPr>
                        <w:t xml:space="preserve">3.98 ~ 4.2 GHz </w:t>
                      </w:r>
                    </w:p>
                    <w:p w14:paraId="6CF167E0" w14:textId="77777777" w:rsidR="00DC119A" w:rsidRDefault="00DC119A" w:rsidP="00DC119A">
                      <w:pPr>
                        <w:pStyle w:val="ListParagraph"/>
                        <w:numPr>
                          <w:ilvl w:val="1"/>
                          <w:numId w:val="26"/>
                        </w:numPr>
                        <w:spacing w:after="0"/>
                        <w:ind w:firstLineChars="0"/>
                        <w:textAlignment w:val="auto"/>
                      </w:pPr>
                      <w:r>
                        <w:rPr>
                          <w:rFonts w:eastAsia="Malgun Gothic"/>
                          <w:lang w:eastAsia="ko-KR"/>
                        </w:rPr>
                        <w:t>4.4 ~ 4.9 GHz</w:t>
                      </w:r>
                    </w:p>
                    <w:p w14:paraId="31E47527" w14:textId="77777777" w:rsidR="00F767E8" w:rsidRDefault="00F767E8" w:rsidP="00F767E8">
                      <w:pPr>
                        <w:pStyle w:val="ListParagraph"/>
                        <w:numPr>
                          <w:ilvl w:val="1"/>
                          <w:numId w:val="26"/>
                        </w:numPr>
                        <w:spacing w:after="0"/>
                        <w:ind w:firstLineChars="0"/>
                        <w:textAlignment w:val="auto"/>
                      </w:pPr>
                      <w:r>
                        <w:rPr>
                          <w:rFonts w:eastAsia="Malgun Gothic"/>
                          <w:lang w:eastAsia="ko-KR"/>
                        </w:rPr>
                        <w:t>6.425 ~7.125 GHz: NTIA identification activity between Wi-Fi and IMT usage (FCC Changed the previous decision that only allow for unlicensed spectrum usage)</w:t>
                      </w:r>
                    </w:p>
                    <w:p w14:paraId="0F89F7B2" w14:textId="65F3FDE5" w:rsidR="00F767E8" w:rsidRDefault="00DC119A" w:rsidP="007E42F3">
                      <w:pPr>
                        <w:pStyle w:val="ListParagraph"/>
                        <w:numPr>
                          <w:ilvl w:val="1"/>
                          <w:numId w:val="26"/>
                        </w:numPr>
                        <w:spacing w:after="0"/>
                        <w:ind w:firstLineChars="0"/>
                        <w:textAlignment w:val="auto"/>
                      </w:pPr>
                      <w:r w:rsidRPr="00F767E8">
                        <w:rPr>
                          <w:rFonts w:eastAsia="Malgun Gothic"/>
                          <w:lang w:eastAsia="ko-KR"/>
                        </w:rPr>
                        <w:t xml:space="preserve">7.25 ~ </w:t>
                      </w:r>
                      <w:r w:rsidR="00F767E8" w:rsidRPr="00F767E8">
                        <w:rPr>
                          <w:rFonts w:eastAsia="Malgun Gothic" w:hint="eastAsia"/>
                          <w:lang w:eastAsia="ko-KR"/>
                        </w:rPr>
                        <w:t>7.4</w:t>
                      </w:r>
                      <w:r w:rsidRPr="00F767E8">
                        <w:rPr>
                          <w:rFonts w:eastAsia="Malgun Gothic"/>
                          <w:lang w:eastAsia="ko-KR"/>
                        </w:rPr>
                        <w:t xml:space="preserve"> GHz</w:t>
                      </w:r>
                    </w:p>
                  </w:txbxContent>
                </v:textbox>
                <w10:anchorlock/>
              </v:shape>
            </w:pict>
          </mc:Fallback>
        </mc:AlternateContent>
      </w:r>
    </w:p>
    <w:p w14:paraId="108445BD" w14:textId="41868EF9" w:rsidR="00DC119A" w:rsidRDefault="00F767E8" w:rsidP="00DC119A">
      <w:pPr>
        <w:jc w:val="both"/>
        <w:rPr>
          <w:rFonts w:eastAsia="Malgun Gothic"/>
          <w:lang w:eastAsia="ko-KR"/>
        </w:rPr>
      </w:pPr>
      <w:r>
        <w:rPr>
          <w:rFonts w:eastAsia="Malgun Gothic" w:hint="eastAsia"/>
          <w:lang w:eastAsia="ko-KR"/>
        </w:rPr>
        <w:t>For the WRC-27,</w:t>
      </w:r>
      <w:r w:rsidR="00DC119A">
        <w:rPr>
          <w:rFonts w:eastAsia="Malgun Gothic"/>
          <w:lang w:eastAsia="ko-KR"/>
        </w:rPr>
        <w:t xml:space="preserve"> the 14.8 ~ 15.35 GHz will be further discussed in Region 2. However, this spectrum usage is not clear auction planning and development plan in Region 2 until now.</w:t>
      </w:r>
    </w:p>
    <w:p w14:paraId="3D7410EB" w14:textId="77777777" w:rsidR="00DC119A" w:rsidRDefault="00DC119A" w:rsidP="00DC119A">
      <w:pPr>
        <w:jc w:val="both"/>
        <w:rPr>
          <w:rFonts w:eastAsia="Malgun Gothic"/>
          <w:lang w:eastAsia="ko-KR"/>
        </w:rPr>
      </w:pPr>
      <w:r>
        <w:rPr>
          <w:rFonts w:eastAsia="Malgun Gothic"/>
          <w:lang w:eastAsia="ko-KR"/>
        </w:rPr>
        <w:t>Based on these reports, we can share the following observation</w:t>
      </w:r>
    </w:p>
    <w:p w14:paraId="28B9D61F" w14:textId="69849630" w:rsidR="00DC119A" w:rsidRPr="00B962A7" w:rsidRDefault="00DC119A" w:rsidP="00DC119A">
      <w:pPr>
        <w:rPr>
          <w:rFonts w:eastAsia="Malgun Gothic"/>
          <w:b/>
          <w:bCs/>
          <w:lang w:val="en-US" w:eastAsia="ko-KR"/>
        </w:rPr>
      </w:pPr>
      <w:r w:rsidRPr="00B962A7">
        <w:rPr>
          <w:rFonts w:eastAsia="Malgun Gothic"/>
          <w:b/>
          <w:bCs/>
          <w:lang w:eastAsia="ko-KR"/>
        </w:rPr>
        <w:t xml:space="preserve">Observation </w:t>
      </w:r>
      <w:r w:rsidR="0055523C" w:rsidRPr="00B962A7">
        <w:rPr>
          <w:rFonts w:eastAsia="Malgun Gothic" w:hint="eastAsia"/>
          <w:b/>
          <w:bCs/>
          <w:lang w:eastAsia="ko-KR"/>
        </w:rPr>
        <w:t>3</w:t>
      </w:r>
      <w:r w:rsidRPr="00B962A7">
        <w:rPr>
          <w:rFonts w:eastAsia="Malgun Gothic"/>
          <w:b/>
          <w:bCs/>
          <w:lang w:eastAsia="ko-KR"/>
        </w:rPr>
        <w:t>: The following spectrum will be considered as a IMT (6G) Candidate spectrum in region 2</w:t>
      </w:r>
      <w:r w:rsidRPr="00B962A7">
        <w:rPr>
          <w:b/>
          <w:bCs/>
          <w:lang w:val="en-US"/>
        </w:rPr>
        <w:t>.</w:t>
      </w:r>
    </w:p>
    <w:p w14:paraId="7C58396D" w14:textId="77777777"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2.7 ~ 2.9 GHz</w:t>
      </w:r>
    </w:p>
    <w:p w14:paraId="5FA00674" w14:textId="77777777"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3.98 ~ 4.2 GHz</w:t>
      </w:r>
    </w:p>
    <w:p w14:paraId="192473B9" w14:textId="77777777"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4.4 ~ 4.9 GHz</w:t>
      </w:r>
    </w:p>
    <w:p w14:paraId="2678430C" w14:textId="77777777"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 xml:space="preserve">6.425 ~ 7.125 GHz (only Brazil, Mexico, Still further identification between </w:t>
      </w:r>
      <w:proofErr w:type="spellStart"/>
      <w:r w:rsidRPr="00B962A7">
        <w:rPr>
          <w:rFonts w:eastAsia="Malgun Gothic"/>
          <w:lang w:val="en-US" w:eastAsia="ko-KR"/>
        </w:rPr>
        <w:t>WiFi</w:t>
      </w:r>
      <w:proofErr w:type="spellEnd"/>
      <w:r w:rsidRPr="00B962A7">
        <w:rPr>
          <w:rFonts w:eastAsia="Malgun Gothic"/>
          <w:lang w:val="en-US" w:eastAsia="ko-KR"/>
        </w:rPr>
        <w:t xml:space="preserve"> and IMT in US)</w:t>
      </w:r>
    </w:p>
    <w:p w14:paraId="6EB0D7BB" w14:textId="77777777"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 xml:space="preserve">7.25 ~ 7.4 GHz </w:t>
      </w:r>
    </w:p>
    <w:p w14:paraId="11511FDE" w14:textId="77777777" w:rsidR="00DC119A" w:rsidRDefault="00DC119A" w:rsidP="00DC119A">
      <w:pPr>
        <w:pStyle w:val="ListParagraph"/>
        <w:ind w:firstLine="400"/>
        <w:rPr>
          <w:rFonts w:eastAsia="Malgun Gothic"/>
          <w:lang w:val="en-US" w:eastAsia="ko-KR"/>
        </w:rPr>
      </w:pPr>
    </w:p>
    <w:p w14:paraId="70402FBC" w14:textId="77777777" w:rsidR="00DC119A" w:rsidRDefault="00DC119A" w:rsidP="00DC119A">
      <w:pPr>
        <w:pStyle w:val="Heading3"/>
        <w:numPr>
          <w:ilvl w:val="2"/>
          <w:numId w:val="8"/>
        </w:numPr>
      </w:pPr>
      <w:r>
        <w:t>Candidate 6G spectrum in Region 3</w:t>
      </w:r>
    </w:p>
    <w:p w14:paraId="27F950DF" w14:textId="550449F9" w:rsidR="002565D2" w:rsidRPr="002565D2" w:rsidRDefault="002331F4" w:rsidP="002565D2">
      <w:pPr>
        <w:jc w:val="both"/>
        <w:rPr>
          <w:rFonts w:eastAsia="Malgun Gothic"/>
          <w:lang w:eastAsia="ko-KR"/>
        </w:rPr>
      </w:pPr>
      <w:r>
        <w:rPr>
          <w:rFonts w:eastAsia="Malgun Gothic" w:hint="eastAsia"/>
          <w:lang w:eastAsia="ko-KR"/>
        </w:rPr>
        <w:t>In WRC-27, t</w:t>
      </w:r>
      <w:r w:rsidR="002565D2" w:rsidRPr="002565D2">
        <w:rPr>
          <w:rFonts w:eastAsia="Malgun Gothic"/>
          <w:lang w:eastAsia="ko-KR"/>
        </w:rPr>
        <w:t xml:space="preserve">he </w:t>
      </w:r>
      <w:r w:rsidR="002565D2">
        <w:rPr>
          <w:rFonts w:eastAsia="Malgun Gothic" w:hint="eastAsia"/>
          <w:lang w:eastAsia="ko-KR"/>
        </w:rPr>
        <w:t xml:space="preserve">spectrum </w:t>
      </w:r>
      <w:r w:rsidR="002565D2" w:rsidRPr="002565D2">
        <w:rPr>
          <w:rFonts w:eastAsia="Malgun Gothic"/>
          <w:lang w:eastAsia="ko-KR"/>
        </w:rPr>
        <w:t>work is progressing very slowly because most of the meeting time is spent on presenting documents</w:t>
      </w:r>
      <w:r w:rsidR="002565D2">
        <w:rPr>
          <w:rFonts w:eastAsia="Malgun Gothic" w:hint="eastAsia"/>
          <w:lang w:eastAsia="ko-KR"/>
        </w:rPr>
        <w:t xml:space="preserve"> during Kobe meeting and Geneva meeting for ITU-R WP5D group</w:t>
      </w:r>
      <w:r w:rsidR="002565D2" w:rsidRPr="002565D2">
        <w:rPr>
          <w:rFonts w:eastAsia="Malgun Gothic"/>
          <w:lang w:eastAsia="ko-KR"/>
        </w:rPr>
        <w:t>.</w:t>
      </w:r>
    </w:p>
    <w:p w14:paraId="69741FF4" w14:textId="77777777" w:rsidR="00DC119A" w:rsidRDefault="00DC119A" w:rsidP="00DC119A">
      <w:pPr>
        <w:jc w:val="both"/>
        <w:rPr>
          <w:rFonts w:eastAsia="Malgun Gothic"/>
          <w:lang w:eastAsia="ko-KR"/>
        </w:rPr>
      </w:pPr>
      <w:r>
        <w:rPr>
          <w:rFonts w:eastAsia="Malgun Gothic"/>
          <w:lang w:eastAsia="ko-KR"/>
        </w:rPr>
        <w:t>For the Region3, the candidate 4.8~4.499 GHz band will be used for IMT Mobile communication over 40 countries. Their government can be relaxed some limitation of the spectrum usages in near future.</w:t>
      </w:r>
    </w:p>
    <w:p w14:paraId="26FAB9C5" w14:textId="77777777" w:rsidR="00DC119A" w:rsidRDefault="00DC119A" w:rsidP="00DC119A">
      <w:pPr>
        <w:jc w:val="both"/>
        <w:rPr>
          <w:rFonts w:eastAsia="Malgun Gothic"/>
          <w:lang w:eastAsia="ko-KR"/>
        </w:rPr>
      </w:pPr>
      <w:r>
        <w:rPr>
          <w:rFonts w:eastAsia="Malgun Gothic"/>
          <w:lang w:eastAsia="ko-KR"/>
        </w:rPr>
        <w:t xml:space="preserve">In China, the 6.425 ~ 7.125 GHz is main target for 6G IMT usage. It was some different between US and China. However, US FCC still ongoing discussion by NTIA identification activity between </w:t>
      </w:r>
      <w:proofErr w:type="spellStart"/>
      <w:r>
        <w:rPr>
          <w:rFonts w:eastAsia="Malgun Gothic"/>
          <w:lang w:eastAsia="ko-KR"/>
        </w:rPr>
        <w:t>WiFi</w:t>
      </w:r>
      <w:proofErr w:type="spellEnd"/>
      <w:r>
        <w:rPr>
          <w:rFonts w:eastAsia="Malgun Gothic"/>
          <w:lang w:eastAsia="ko-KR"/>
        </w:rPr>
        <w:t xml:space="preserve"> and IMT part to finalize the spectrum usage.</w:t>
      </w:r>
    </w:p>
    <w:p w14:paraId="44F3475A" w14:textId="20F7CDF9" w:rsidR="00550864" w:rsidRDefault="00550864" w:rsidP="00DC119A">
      <w:pPr>
        <w:jc w:val="both"/>
        <w:rPr>
          <w:rFonts w:eastAsia="Malgun Gothic"/>
          <w:lang w:eastAsia="ko-KR"/>
        </w:rPr>
      </w:pPr>
      <w:r>
        <w:rPr>
          <w:rFonts w:eastAsia="Malgun Gothic" w:hint="eastAsia"/>
          <w:lang w:eastAsia="ko-KR"/>
        </w:rPr>
        <w:t>In India, several operators try to increase the 6G spectrum especially upper 6GHz (6.425~7.125GHz) band, following the government</w:t>
      </w:r>
      <w:r>
        <w:rPr>
          <w:rFonts w:eastAsia="Malgun Gothic"/>
          <w:lang w:eastAsia="ko-KR"/>
        </w:rPr>
        <w:t>’</w:t>
      </w:r>
      <w:r>
        <w:rPr>
          <w:rFonts w:eastAsia="Malgun Gothic" w:hint="eastAsia"/>
          <w:lang w:eastAsia="ko-KR"/>
        </w:rPr>
        <w:t xml:space="preserve">s decision to make it </w:t>
      </w:r>
      <w:r>
        <w:rPr>
          <w:rFonts w:eastAsia="Malgun Gothic"/>
          <w:lang w:eastAsia="ko-KR"/>
        </w:rPr>
        <w:t>available</w:t>
      </w:r>
      <w:r>
        <w:rPr>
          <w:rFonts w:eastAsia="Malgun Gothic" w:hint="eastAsia"/>
          <w:lang w:eastAsia="ko-KR"/>
        </w:rPr>
        <w:t xml:space="preserve"> for IMT service.</w:t>
      </w:r>
    </w:p>
    <w:p w14:paraId="33D00ACE" w14:textId="48587EA9" w:rsidR="00550864" w:rsidRPr="00550864" w:rsidRDefault="00550864" w:rsidP="00DC119A">
      <w:pPr>
        <w:jc w:val="both"/>
        <w:rPr>
          <w:rFonts w:eastAsia="Malgun Gothic"/>
          <w:lang w:eastAsia="ko-KR"/>
        </w:rPr>
      </w:pPr>
      <w:r>
        <w:rPr>
          <w:noProof/>
        </w:rPr>
        <mc:AlternateContent>
          <mc:Choice Requires="wps">
            <w:drawing>
              <wp:inline distT="0" distB="0" distL="0" distR="0" wp14:anchorId="2CFFB945" wp14:editId="2742CA52">
                <wp:extent cx="5740400" cy="1381125"/>
                <wp:effectExtent l="9525" t="9525" r="12700" b="9525"/>
                <wp:docPr id="11773169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381125"/>
                        </a:xfrm>
                        <a:prstGeom prst="rect">
                          <a:avLst/>
                        </a:prstGeom>
                        <a:solidFill>
                          <a:srgbClr val="FFFFFF"/>
                        </a:solidFill>
                        <a:ln w="9525">
                          <a:solidFill>
                            <a:srgbClr val="000000"/>
                          </a:solidFill>
                          <a:miter lim="800000"/>
                          <a:headEnd/>
                          <a:tailEnd/>
                        </a:ln>
                      </wps:spPr>
                      <wps:txbx>
                        <w:txbxContent>
                          <w:p w14:paraId="0A501002" w14:textId="68E0189F" w:rsidR="00550864" w:rsidRDefault="00550864" w:rsidP="00550864">
                            <w:pPr>
                              <w:pStyle w:val="ListParagraph"/>
                              <w:numPr>
                                <w:ilvl w:val="0"/>
                                <w:numId w:val="59"/>
                              </w:numPr>
                              <w:spacing w:after="0"/>
                              <w:ind w:firstLineChars="0"/>
                              <w:textAlignment w:val="auto"/>
                            </w:pPr>
                            <w:r>
                              <w:rPr>
                                <w:rFonts w:eastAsia="Malgun Gothic" w:hint="eastAsia"/>
                                <w:sz w:val="24"/>
                                <w:szCs w:val="24"/>
                                <w:lang w:val="en-US" w:eastAsia="ko-KR"/>
                              </w:rPr>
                              <w:t xml:space="preserve">India </w:t>
                            </w:r>
                            <w:r w:rsidR="002331F4">
                              <w:rPr>
                                <w:rFonts w:eastAsia="Malgun Gothic" w:hint="eastAsia"/>
                                <w:sz w:val="24"/>
                                <w:szCs w:val="24"/>
                                <w:lang w:val="en-US" w:eastAsia="ko-KR"/>
                              </w:rPr>
                              <w:t>upper 6GHz S</w:t>
                            </w:r>
                            <w:r>
                              <w:rPr>
                                <w:rFonts w:eastAsia="Malgun Gothic" w:hint="eastAsia"/>
                                <w:sz w:val="24"/>
                                <w:szCs w:val="24"/>
                                <w:lang w:val="en-US" w:eastAsia="ko-KR"/>
                              </w:rPr>
                              <w:t>pectrum planning</w:t>
                            </w:r>
                          </w:p>
                          <w:p w14:paraId="3C82E3AF" w14:textId="7D770A67" w:rsidR="00550864" w:rsidRDefault="00550864" w:rsidP="00550864">
                            <w:pPr>
                              <w:pStyle w:val="ListParagraph"/>
                              <w:numPr>
                                <w:ilvl w:val="1"/>
                                <w:numId w:val="59"/>
                              </w:numPr>
                              <w:spacing w:after="0"/>
                              <w:ind w:firstLineChars="0"/>
                              <w:textAlignment w:val="auto"/>
                            </w:pPr>
                            <w:r>
                              <w:rPr>
                                <w:rFonts w:eastAsia="Malgun Gothic" w:hint="eastAsia"/>
                                <w:lang w:eastAsia="ko-KR"/>
                              </w:rPr>
                              <w:t>6.425</w:t>
                            </w:r>
                            <w:r>
                              <w:rPr>
                                <w:rFonts w:eastAsia="Malgun Gothic"/>
                                <w:lang w:eastAsia="ko-KR"/>
                              </w:rPr>
                              <w:t xml:space="preserve"> ~ </w:t>
                            </w:r>
                            <w:r>
                              <w:rPr>
                                <w:rFonts w:eastAsia="Malgun Gothic" w:hint="eastAsia"/>
                                <w:lang w:eastAsia="ko-KR"/>
                              </w:rPr>
                              <w:t xml:space="preserve">6.725 </w:t>
                            </w:r>
                            <w:r>
                              <w:rPr>
                                <w:rFonts w:eastAsia="Malgun Gothic"/>
                                <w:lang w:eastAsia="ko-KR"/>
                              </w:rPr>
                              <w:t>GHz</w:t>
                            </w:r>
                            <w:r>
                              <w:rPr>
                                <w:rFonts w:eastAsia="Malgun Gothic" w:hint="eastAsia"/>
                                <w:lang w:eastAsia="ko-KR"/>
                              </w:rPr>
                              <w:t xml:space="preserve"> and 7.025~7.125GHz, which will be immediately available.</w:t>
                            </w:r>
                          </w:p>
                          <w:p w14:paraId="04658AF1" w14:textId="02107932" w:rsidR="00550864" w:rsidRDefault="00550864" w:rsidP="00550864">
                            <w:pPr>
                              <w:pStyle w:val="ListParagraph"/>
                              <w:numPr>
                                <w:ilvl w:val="1"/>
                                <w:numId w:val="59"/>
                              </w:numPr>
                              <w:spacing w:after="0"/>
                              <w:ind w:firstLineChars="0"/>
                              <w:textAlignment w:val="auto"/>
                            </w:pPr>
                            <w:r>
                              <w:rPr>
                                <w:rFonts w:eastAsia="Malgun Gothic" w:hint="eastAsia"/>
                                <w:lang w:eastAsia="ko-KR"/>
                              </w:rPr>
                              <w:t xml:space="preserve">6.725 ~7.025 </w:t>
                            </w:r>
                            <w:r w:rsidR="00471492">
                              <w:rPr>
                                <w:rFonts w:eastAsia="Malgun Gothic" w:hint="eastAsia"/>
                                <w:lang w:eastAsia="ko-KR"/>
                              </w:rPr>
                              <w:t>G</w:t>
                            </w:r>
                            <w:r>
                              <w:rPr>
                                <w:rFonts w:eastAsia="Malgun Gothic" w:hint="eastAsia"/>
                                <w:lang w:eastAsia="ko-KR"/>
                              </w:rPr>
                              <w:t>Hz</w:t>
                            </w:r>
                            <w:r>
                              <w:rPr>
                                <w:rFonts w:eastAsia="Malgun Gothic"/>
                                <w:lang w:eastAsia="ko-KR"/>
                              </w:rPr>
                              <w:t xml:space="preserve"> </w:t>
                            </w:r>
                            <w:r>
                              <w:rPr>
                                <w:rFonts w:eastAsia="Malgun Gothic" w:hint="eastAsia"/>
                                <w:lang w:eastAsia="ko-KR"/>
                              </w:rPr>
                              <w:t xml:space="preserve">will be </w:t>
                            </w:r>
                            <w:r>
                              <w:rPr>
                                <w:rFonts w:eastAsia="Malgun Gothic"/>
                                <w:lang w:eastAsia="ko-KR"/>
                              </w:rPr>
                              <w:t>available</w:t>
                            </w:r>
                            <w:r>
                              <w:rPr>
                                <w:rFonts w:eastAsia="Malgun Gothic" w:hint="eastAsia"/>
                                <w:lang w:eastAsia="ko-KR"/>
                              </w:rPr>
                              <w:t xml:space="preserve"> by the end of 2030.</w:t>
                            </w:r>
                          </w:p>
                          <w:p w14:paraId="468FF546" w14:textId="4D062105" w:rsidR="00550864" w:rsidRDefault="00550864" w:rsidP="00550864">
                            <w:pPr>
                              <w:pStyle w:val="ListParagraph"/>
                              <w:numPr>
                                <w:ilvl w:val="1"/>
                                <w:numId w:val="59"/>
                              </w:numPr>
                              <w:spacing w:after="0"/>
                              <w:ind w:firstLineChars="0"/>
                              <w:textAlignment w:val="auto"/>
                            </w:pPr>
                            <w:proofErr w:type="gramStart"/>
                            <w:r>
                              <w:rPr>
                                <w:rFonts w:eastAsia="Malgun Gothic"/>
                                <w:lang w:eastAsia="ko-KR"/>
                              </w:rPr>
                              <w:t>O</w:t>
                            </w:r>
                            <w:r>
                              <w:rPr>
                                <w:rFonts w:eastAsia="Malgun Gothic" w:hint="eastAsia"/>
                                <w:lang w:eastAsia="ko-KR"/>
                              </w:rPr>
                              <w:t>ther</w:t>
                            </w:r>
                            <w:proofErr w:type="gramEnd"/>
                            <w:r>
                              <w:rPr>
                                <w:rFonts w:eastAsia="Malgun Gothic" w:hint="eastAsia"/>
                                <w:lang w:eastAsia="ko-KR"/>
                              </w:rPr>
                              <w:t xml:space="preserve"> spectrum: 1.427~1</w:t>
                            </w:r>
                            <w:r w:rsidR="00471492">
                              <w:rPr>
                                <w:rFonts w:eastAsia="Malgun Gothic" w:hint="eastAsia"/>
                                <w:lang w:eastAsia="ko-KR"/>
                              </w:rPr>
                              <w:t>.</w:t>
                            </w:r>
                            <w:r>
                              <w:rPr>
                                <w:rFonts w:eastAsia="Malgun Gothic" w:hint="eastAsia"/>
                                <w:lang w:eastAsia="ko-KR"/>
                              </w:rPr>
                              <w:t>518</w:t>
                            </w:r>
                            <w:r>
                              <w:rPr>
                                <w:rFonts w:eastAsia="Malgun Gothic"/>
                                <w:lang w:eastAsia="ko-KR"/>
                              </w:rPr>
                              <w:t xml:space="preserve"> GHz</w:t>
                            </w:r>
                            <w:r>
                              <w:rPr>
                                <w:rFonts w:eastAsia="Malgun Gothic" w:hint="eastAsia"/>
                                <w:lang w:eastAsia="ko-KR"/>
                              </w:rPr>
                              <w:t xml:space="preserve"> will be </w:t>
                            </w:r>
                            <w:r>
                              <w:rPr>
                                <w:rFonts w:eastAsia="Malgun Gothic"/>
                                <w:lang w:eastAsia="ko-KR"/>
                              </w:rPr>
                              <w:t>available</w:t>
                            </w:r>
                            <w:r>
                              <w:rPr>
                                <w:rFonts w:eastAsia="Malgun Gothic" w:hint="eastAsia"/>
                                <w:lang w:eastAsia="ko-KR"/>
                              </w:rPr>
                              <w:t xml:space="preserve"> by </w:t>
                            </w:r>
                            <w:r w:rsidRPr="00550864">
                              <w:rPr>
                                <w:rFonts w:eastAsia="Malgun Gothic"/>
                                <w:lang w:eastAsia="ko-KR"/>
                              </w:rPr>
                              <w:t xml:space="preserve">the end of </w:t>
                            </w:r>
                            <w:r>
                              <w:rPr>
                                <w:rFonts w:eastAsia="Malgun Gothic" w:hint="eastAsia"/>
                                <w:lang w:eastAsia="ko-KR"/>
                              </w:rPr>
                              <w:t>2026</w:t>
                            </w:r>
                          </w:p>
                          <w:p w14:paraId="64BFF117" w14:textId="502D93AC" w:rsidR="00550864" w:rsidRPr="00550864" w:rsidRDefault="00550864" w:rsidP="00550864">
                            <w:pPr>
                              <w:spacing w:after="0"/>
                              <w:ind w:left="820"/>
                              <w:rPr>
                                <w:rFonts w:eastAsia="Malgun Gothic"/>
                                <w:lang w:eastAsia="ko-KR"/>
                              </w:rPr>
                            </w:pPr>
                          </w:p>
                        </w:txbxContent>
                      </wps:txbx>
                      <wps:bodyPr rot="0" vert="horz" wrap="square" lIns="91440" tIns="45720" rIns="91440" bIns="45720" anchor="t" anchorCtr="0" upright="1">
                        <a:spAutoFit/>
                      </wps:bodyPr>
                    </wps:wsp>
                  </a:graphicData>
                </a:graphic>
              </wp:inline>
            </w:drawing>
          </mc:Choice>
          <mc:Fallback>
            <w:pict>
              <v:shape w14:anchorId="2CFFB945" id="Text Box 1" o:spid="_x0000_s1029" type="#_x0000_t202" style="width:452pt;height:10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">
                <v:textbox style="mso-fit-shape-to-text:t">
                  <w:txbxContent>
                    <w:p w14:paraId="0A501002" w14:textId="68E0189F" w:rsidR="00550864" w:rsidRDefault="00550864" w:rsidP="00550864">
                      <w:pPr>
                        <w:pStyle w:val="ListParagraph"/>
                        <w:numPr>
                          <w:ilvl w:val="0"/>
                          <w:numId w:val="59"/>
                        </w:numPr>
                        <w:spacing w:after="0"/>
                        <w:ind w:firstLineChars="0"/>
                        <w:textAlignment w:val="auto"/>
                      </w:pPr>
                      <w:r>
                        <w:rPr>
                          <w:rFonts w:eastAsia="Malgun Gothic" w:hint="eastAsia"/>
                          <w:sz w:val="24"/>
                          <w:szCs w:val="24"/>
                          <w:lang w:val="en-US" w:eastAsia="ko-KR"/>
                        </w:rPr>
                        <w:t xml:space="preserve">India </w:t>
                      </w:r>
                      <w:r w:rsidR="002331F4">
                        <w:rPr>
                          <w:rFonts w:eastAsia="Malgun Gothic" w:hint="eastAsia"/>
                          <w:sz w:val="24"/>
                          <w:szCs w:val="24"/>
                          <w:lang w:val="en-US" w:eastAsia="ko-KR"/>
                        </w:rPr>
                        <w:t>upper 6GHz S</w:t>
                      </w:r>
                      <w:r>
                        <w:rPr>
                          <w:rFonts w:eastAsia="Malgun Gothic" w:hint="eastAsia"/>
                          <w:sz w:val="24"/>
                          <w:szCs w:val="24"/>
                          <w:lang w:val="en-US" w:eastAsia="ko-KR"/>
                        </w:rPr>
                        <w:t>pectrum planning</w:t>
                      </w:r>
                    </w:p>
                    <w:p w14:paraId="3C82E3AF" w14:textId="7D770A67" w:rsidR="00550864" w:rsidRDefault="00550864" w:rsidP="00550864">
                      <w:pPr>
                        <w:pStyle w:val="ListParagraph"/>
                        <w:numPr>
                          <w:ilvl w:val="1"/>
                          <w:numId w:val="59"/>
                        </w:numPr>
                        <w:spacing w:after="0"/>
                        <w:ind w:firstLineChars="0"/>
                        <w:textAlignment w:val="auto"/>
                      </w:pPr>
                      <w:r>
                        <w:rPr>
                          <w:rFonts w:eastAsia="Malgun Gothic" w:hint="eastAsia"/>
                          <w:lang w:eastAsia="ko-KR"/>
                        </w:rPr>
                        <w:t>6.425</w:t>
                      </w:r>
                      <w:r>
                        <w:rPr>
                          <w:rFonts w:eastAsia="Malgun Gothic"/>
                          <w:lang w:eastAsia="ko-KR"/>
                        </w:rPr>
                        <w:t xml:space="preserve"> ~ </w:t>
                      </w:r>
                      <w:r>
                        <w:rPr>
                          <w:rFonts w:eastAsia="Malgun Gothic" w:hint="eastAsia"/>
                          <w:lang w:eastAsia="ko-KR"/>
                        </w:rPr>
                        <w:t xml:space="preserve">6.725 </w:t>
                      </w:r>
                      <w:r>
                        <w:rPr>
                          <w:rFonts w:eastAsia="Malgun Gothic"/>
                          <w:lang w:eastAsia="ko-KR"/>
                        </w:rPr>
                        <w:t>GHz</w:t>
                      </w:r>
                      <w:r>
                        <w:rPr>
                          <w:rFonts w:eastAsia="Malgun Gothic" w:hint="eastAsia"/>
                          <w:lang w:eastAsia="ko-KR"/>
                        </w:rPr>
                        <w:t xml:space="preserve"> and 7.025~7.125GHz, which will be immediately available.</w:t>
                      </w:r>
                    </w:p>
                    <w:p w14:paraId="04658AF1" w14:textId="02107932" w:rsidR="00550864" w:rsidRDefault="00550864" w:rsidP="00550864">
                      <w:pPr>
                        <w:pStyle w:val="ListParagraph"/>
                        <w:numPr>
                          <w:ilvl w:val="1"/>
                          <w:numId w:val="59"/>
                        </w:numPr>
                        <w:spacing w:after="0"/>
                        <w:ind w:firstLineChars="0"/>
                        <w:textAlignment w:val="auto"/>
                      </w:pPr>
                      <w:r>
                        <w:rPr>
                          <w:rFonts w:eastAsia="Malgun Gothic" w:hint="eastAsia"/>
                          <w:lang w:eastAsia="ko-KR"/>
                        </w:rPr>
                        <w:t xml:space="preserve">6.725 ~7.025 </w:t>
                      </w:r>
                      <w:r w:rsidR="00471492">
                        <w:rPr>
                          <w:rFonts w:eastAsia="Malgun Gothic" w:hint="eastAsia"/>
                          <w:lang w:eastAsia="ko-KR"/>
                        </w:rPr>
                        <w:t>G</w:t>
                      </w:r>
                      <w:r>
                        <w:rPr>
                          <w:rFonts w:eastAsia="Malgun Gothic" w:hint="eastAsia"/>
                          <w:lang w:eastAsia="ko-KR"/>
                        </w:rPr>
                        <w:t>Hz</w:t>
                      </w:r>
                      <w:r>
                        <w:rPr>
                          <w:rFonts w:eastAsia="Malgun Gothic"/>
                          <w:lang w:eastAsia="ko-KR"/>
                        </w:rPr>
                        <w:t xml:space="preserve"> </w:t>
                      </w:r>
                      <w:r>
                        <w:rPr>
                          <w:rFonts w:eastAsia="Malgun Gothic" w:hint="eastAsia"/>
                          <w:lang w:eastAsia="ko-KR"/>
                        </w:rPr>
                        <w:t xml:space="preserve">will be </w:t>
                      </w:r>
                      <w:r>
                        <w:rPr>
                          <w:rFonts w:eastAsia="Malgun Gothic"/>
                          <w:lang w:eastAsia="ko-KR"/>
                        </w:rPr>
                        <w:t>available</w:t>
                      </w:r>
                      <w:r>
                        <w:rPr>
                          <w:rFonts w:eastAsia="Malgun Gothic" w:hint="eastAsia"/>
                          <w:lang w:eastAsia="ko-KR"/>
                        </w:rPr>
                        <w:t xml:space="preserve"> by the end of 2030.</w:t>
                      </w:r>
                    </w:p>
                    <w:p w14:paraId="468FF546" w14:textId="4D062105" w:rsidR="00550864" w:rsidRDefault="00550864" w:rsidP="00550864">
                      <w:pPr>
                        <w:pStyle w:val="ListParagraph"/>
                        <w:numPr>
                          <w:ilvl w:val="1"/>
                          <w:numId w:val="59"/>
                        </w:numPr>
                        <w:spacing w:after="0"/>
                        <w:ind w:firstLineChars="0"/>
                        <w:textAlignment w:val="auto"/>
                      </w:pPr>
                      <w:proofErr w:type="gramStart"/>
                      <w:r>
                        <w:rPr>
                          <w:rFonts w:eastAsia="Malgun Gothic"/>
                          <w:lang w:eastAsia="ko-KR"/>
                        </w:rPr>
                        <w:t>O</w:t>
                      </w:r>
                      <w:r>
                        <w:rPr>
                          <w:rFonts w:eastAsia="Malgun Gothic" w:hint="eastAsia"/>
                          <w:lang w:eastAsia="ko-KR"/>
                        </w:rPr>
                        <w:t>ther</w:t>
                      </w:r>
                      <w:proofErr w:type="gramEnd"/>
                      <w:r>
                        <w:rPr>
                          <w:rFonts w:eastAsia="Malgun Gothic" w:hint="eastAsia"/>
                          <w:lang w:eastAsia="ko-KR"/>
                        </w:rPr>
                        <w:t xml:space="preserve"> spectrum: 1.427~1</w:t>
                      </w:r>
                      <w:r w:rsidR="00471492">
                        <w:rPr>
                          <w:rFonts w:eastAsia="Malgun Gothic" w:hint="eastAsia"/>
                          <w:lang w:eastAsia="ko-KR"/>
                        </w:rPr>
                        <w:t>.</w:t>
                      </w:r>
                      <w:r>
                        <w:rPr>
                          <w:rFonts w:eastAsia="Malgun Gothic" w:hint="eastAsia"/>
                          <w:lang w:eastAsia="ko-KR"/>
                        </w:rPr>
                        <w:t>518</w:t>
                      </w:r>
                      <w:r>
                        <w:rPr>
                          <w:rFonts w:eastAsia="Malgun Gothic"/>
                          <w:lang w:eastAsia="ko-KR"/>
                        </w:rPr>
                        <w:t xml:space="preserve"> GHz</w:t>
                      </w:r>
                      <w:r>
                        <w:rPr>
                          <w:rFonts w:eastAsia="Malgun Gothic" w:hint="eastAsia"/>
                          <w:lang w:eastAsia="ko-KR"/>
                        </w:rPr>
                        <w:t xml:space="preserve"> will be </w:t>
                      </w:r>
                      <w:r>
                        <w:rPr>
                          <w:rFonts w:eastAsia="Malgun Gothic"/>
                          <w:lang w:eastAsia="ko-KR"/>
                        </w:rPr>
                        <w:t>available</w:t>
                      </w:r>
                      <w:r>
                        <w:rPr>
                          <w:rFonts w:eastAsia="Malgun Gothic" w:hint="eastAsia"/>
                          <w:lang w:eastAsia="ko-KR"/>
                        </w:rPr>
                        <w:t xml:space="preserve"> by </w:t>
                      </w:r>
                      <w:r w:rsidRPr="00550864">
                        <w:rPr>
                          <w:rFonts w:eastAsia="Malgun Gothic"/>
                          <w:lang w:eastAsia="ko-KR"/>
                        </w:rPr>
                        <w:t xml:space="preserve">the end of </w:t>
                      </w:r>
                      <w:r>
                        <w:rPr>
                          <w:rFonts w:eastAsia="Malgun Gothic" w:hint="eastAsia"/>
                          <w:lang w:eastAsia="ko-KR"/>
                        </w:rPr>
                        <w:t>2026</w:t>
                      </w:r>
                    </w:p>
                    <w:p w14:paraId="64BFF117" w14:textId="502D93AC" w:rsidR="00550864" w:rsidRPr="00550864" w:rsidRDefault="00550864" w:rsidP="00550864">
                      <w:pPr>
                        <w:spacing w:after="0"/>
                        <w:ind w:left="820"/>
                        <w:rPr>
                          <w:rFonts w:eastAsia="Malgun Gothic"/>
                          <w:lang w:eastAsia="ko-KR"/>
                        </w:rPr>
                      </w:pPr>
                    </w:p>
                  </w:txbxContent>
                </v:textbox>
                <w10:anchorlock/>
              </v:shape>
            </w:pict>
          </mc:Fallback>
        </mc:AlternateContent>
      </w:r>
    </w:p>
    <w:p w14:paraId="778FB325" w14:textId="77777777" w:rsidR="00550864" w:rsidRPr="00550864" w:rsidRDefault="00550864" w:rsidP="00550864">
      <w:pPr>
        <w:jc w:val="both"/>
        <w:rPr>
          <w:rFonts w:eastAsia="Malgun Gothic"/>
          <w:lang w:eastAsia="ko-KR"/>
        </w:rPr>
      </w:pPr>
      <w:r w:rsidRPr="00550864">
        <w:rPr>
          <w:rFonts w:eastAsia="Malgun Gothic"/>
          <w:lang w:eastAsia="ko-KR"/>
        </w:rPr>
        <w:lastRenderedPageBreak/>
        <w:t xml:space="preserve">In Korea/Japan, they still not decide the spectrum usage since US government could be changed the spectrum usage for 6.425 ~7.125 GHz. If the activity is not changing the legacy decision, the IMT candidate spectrum is only 7.25 ~7.4 GHz in around 7 ~8 GHz if they follow the US government decision. But still need to wait on the each government spectrum usage for both around 7GHz and 15GHz. </w:t>
      </w:r>
    </w:p>
    <w:p w14:paraId="0156BBE3" w14:textId="77777777" w:rsidR="00550864" w:rsidRDefault="00550864" w:rsidP="00DC119A">
      <w:pPr>
        <w:rPr>
          <w:rFonts w:eastAsia="Malgun Gothic"/>
          <w:b/>
          <w:bCs/>
          <w:lang w:eastAsia="ko-KR"/>
        </w:rPr>
      </w:pPr>
    </w:p>
    <w:p w14:paraId="7D9B6783" w14:textId="1BF42C5D" w:rsidR="00DC119A" w:rsidRPr="00B962A7" w:rsidRDefault="00DC119A" w:rsidP="00DC119A">
      <w:pPr>
        <w:rPr>
          <w:rFonts w:eastAsia="Malgun Gothic"/>
          <w:b/>
          <w:bCs/>
          <w:lang w:val="en-US" w:eastAsia="ko-KR"/>
        </w:rPr>
      </w:pPr>
      <w:r w:rsidRPr="00B962A7">
        <w:rPr>
          <w:rFonts w:eastAsia="Malgun Gothic"/>
          <w:b/>
          <w:bCs/>
          <w:lang w:eastAsia="ko-KR"/>
        </w:rPr>
        <w:t xml:space="preserve">Observation </w:t>
      </w:r>
      <w:r w:rsidR="0055523C" w:rsidRPr="00B962A7">
        <w:rPr>
          <w:rFonts w:eastAsia="Malgun Gothic" w:hint="eastAsia"/>
          <w:b/>
          <w:bCs/>
          <w:lang w:eastAsia="ko-KR"/>
        </w:rPr>
        <w:t>4</w:t>
      </w:r>
      <w:r w:rsidRPr="00B962A7">
        <w:rPr>
          <w:rFonts w:eastAsia="Malgun Gothic"/>
          <w:b/>
          <w:bCs/>
          <w:lang w:eastAsia="ko-KR"/>
        </w:rPr>
        <w:t>: The following spectrum will be considered as a IMT (6G) Candidate spectrum in region 3</w:t>
      </w:r>
      <w:r w:rsidRPr="00B962A7">
        <w:rPr>
          <w:b/>
          <w:bCs/>
          <w:lang w:val="en-US"/>
        </w:rPr>
        <w:t>.</w:t>
      </w:r>
    </w:p>
    <w:p w14:paraId="4DDF1855" w14:textId="565CB505"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4.8 ~ 4.99 GHz</w:t>
      </w:r>
    </w:p>
    <w:p w14:paraId="02B54595" w14:textId="7B865C9C" w:rsidR="00DC119A" w:rsidRPr="00B962A7" w:rsidRDefault="00DC119A"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6.425 ~ 7.125 GHz (China</w:t>
      </w:r>
      <w:r w:rsidR="00550864" w:rsidRPr="00B962A7">
        <w:rPr>
          <w:rFonts w:eastAsia="Malgun Gothic" w:hint="eastAsia"/>
          <w:lang w:val="en-US" w:eastAsia="ko-KR"/>
        </w:rPr>
        <w:t>, India</w:t>
      </w:r>
      <w:r w:rsidRPr="00B962A7">
        <w:rPr>
          <w:rFonts w:eastAsia="Malgun Gothic"/>
          <w:lang w:val="en-US" w:eastAsia="ko-KR"/>
        </w:rPr>
        <w:t xml:space="preserve"> and a few South Asia countries)</w:t>
      </w:r>
    </w:p>
    <w:p w14:paraId="4DC2E58A" w14:textId="77777777" w:rsidR="002565D2" w:rsidRPr="00B962A7" w:rsidRDefault="002565D2" w:rsidP="002565D2">
      <w:pPr>
        <w:pStyle w:val="ListParagraph"/>
        <w:numPr>
          <w:ilvl w:val="0"/>
          <w:numId w:val="24"/>
        </w:numPr>
        <w:ind w:firstLineChars="0"/>
        <w:textAlignment w:val="auto"/>
        <w:rPr>
          <w:rFonts w:eastAsia="Malgun Gothic"/>
          <w:lang w:val="en-US" w:eastAsia="ko-KR"/>
        </w:rPr>
      </w:pPr>
      <w:r w:rsidRPr="00B962A7">
        <w:rPr>
          <w:rFonts w:eastAsia="Malgun Gothic"/>
          <w:lang w:val="en-US" w:eastAsia="ko-KR"/>
        </w:rPr>
        <w:t>[7.125 ~ 8.4GHz] (Korea/Japan still not decide the spectrum usage)</w:t>
      </w:r>
    </w:p>
    <w:p w14:paraId="78816375" w14:textId="77777777" w:rsidR="00DC119A" w:rsidRDefault="00DC119A" w:rsidP="00DC119A">
      <w:pPr>
        <w:jc w:val="both"/>
        <w:rPr>
          <w:rFonts w:eastAsia="Malgun Gothic"/>
          <w:lang w:eastAsia="ko-KR"/>
        </w:rPr>
      </w:pPr>
      <w:r>
        <w:rPr>
          <w:rFonts w:eastAsia="Malgun Gothic"/>
          <w:lang w:eastAsia="ko-KR"/>
        </w:rPr>
        <w:t>Based on above regulation survey for 6G candidate spectrum, we propose as follow</w:t>
      </w:r>
    </w:p>
    <w:p w14:paraId="6D552A1E" w14:textId="42317AF6" w:rsidR="00706BAF" w:rsidRPr="00B962A7" w:rsidRDefault="00151EB1" w:rsidP="00706BAF">
      <w:pPr>
        <w:rPr>
          <w:rFonts w:eastAsia="Malgun Gothic"/>
          <w:b/>
          <w:bCs/>
          <w:lang w:eastAsia="ko-KR"/>
        </w:rPr>
      </w:pPr>
      <w:r w:rsidRPr="00B962A7">
        <w:rPr>
          <w:rFonts w:eastAsia="Malgun Gothic"/>
          <w:b/>
          <w:bCs/>
          <w:lang w:eastAsia="ko-KR"/>
        </w:rPr>
        <w:t xml:space="preserve">Proposal </w:t>
      </w:r>
      <w:r w:rsidRPr="00B962A7">
        <w:rPr>
          <w:rFonts w:eastAsia="Malgun Gothic" w:hint="eastAsia"/>
          <w:b/>
          <w:bCs/>
          <w:lang w:eastAsia="ko-KR"/>
        </w:rPr>
        <w:t>3</w:t>
      </w:r>
      <w:r w:rsidRPr="00B962A7">
        <w:rPr>
          <w:rFonts w:eastAsia="Malgun Gothic"/>
          <w:b/>
          <w:bCs/>
          <w:lang w:eastAsia="ko-KR"/>
        </w:rPr>
        <w:t xml:space="preserve">: Based on our </w:t>
      </w:r>
      <w:r w:rsidRPr="00B962A7">
        <w:rPr>
          <w:rFonts w:eastAsia="Malgun Gothic" w:hint="eastAsia"/>
          <w:b/>
          <w:bCs/>
          <w:lang w:eastAsia="ko-KR"/>
        </w:rPr>
        <w:t>regulation survey, RAN4 can consider the candidate 6G operating bands in these refarming FR1 bands from 5G NR and 6G new spectrums (7.125~15.35GHz) as following priority</w:t>
      </w:r>
    </w:p>
    <w:p w14:paraId="2A96461A" w14:textId="0FC86031" w:rsidR="00151EB1" w:rsidRPr="00B962A7" w:rsidRDefault="00151EB1" w:rsidP="00151EB1">
      <w:pPr>
        <w:pStyle w:val="ListParagraph"/>
        <w:numPr>
          <w:ilvl w:val="0"/>
          <w:numId w:val="61"/>
        </w:numPr>
        <w:spacing w:after="60"/>
        <w:ind w:left="1008" w:firstLineChars="0"/>
        <w:rPr>
          <w:rFonts w:eastAsia="Malgun Gothic"/>
          <w:lang w:eastAsia="ko-KR"/>
        </w:rPr>
      </w:pPr>
      <w:r w:rsidRPr="00B962A7">
        <w:rPr>
          <w:rFonts w:eastAsia="Malgun Gothic" w:hint="eastAsia"/>
          <w:lang w:eastAsia="ko-KR"/>
        </w:rPr>
        <w:t>1</w:t>
      </w:r>
      <w:r w:rsidRPr="00B962A7">
        <w:rPr>
          <w:rFonts w:eastAsia="Malgun Gothic" w:hint="eastAsia"/>
          <w:vertAlign w:val="superscript"/>
          <w:lang w:eastAsia="ko-KR"/>
        </w:rPr>
        <w:t>st</w:t>
      </w:r>
      <w:r w:rsidRPr="00B962A7">
        <w:rPr>
          <w:rFonts w:eastAsia="Malgun Gothic" w:hint="eastAsia"/>
          <w:lang w:eastAsia="ko-KR"/>
        </w:rPr>
        <w:t xml:space="preserve"> Priority is around 7GHz and </w:t>
      </w:r>
      <w:r w:rsidRPr="00B962A7">
        <w:rPr>
          <w:rFonts w:eastAsia="Malgun Gothic"/>
          <w:lang w:eastAsia="ko-KR"/>
        </w:rPr>
        <w:t xml:space="preserve">these </w:t>
      </w:r>
      <w:r w:rsidRPr="00B962A7">
        <w:rPr>
          <w:rFonts w:eastAsia="Malgun Gothic" w:hint="eastAsia"/>
          <w:lang w:eastAsia="ko-KR"/>
        </w:rPr>
        <w:t>5G NR</w:t>
      </w:r>
      <w:r w:rsidRPr="00B962A7">
        <w:rPr>
          <w:rFonts w:eastAsia="Malgun Gothic"/>
          <w:lang w:eastAsia="ko-KR"/>
        </w:rPr>
        <w:t xml:space="preserve"> refarming bands</w:t>
      </w:r>
      <w:r w:rsidRPr="00B962A7">
        <w:rPr>
          <w:rFonts w:eastAsia="Malgun Gothic" w:hint="eastAsia"/>
          <w:lang w:eastAsia="ko-KR"/>
        </w:rPr>
        <w:t xml:space="preserve"> in FR1.</w:t>
      </w:r>
    </w:p>
    <w:p w14:paraId="39A63CF4" w14:textId="62F3E958" w:rsidR="00151EB1" w:rsidRPr="00B962A7" w:rsidRDefault="00151EB1" w:rsidP="00151EB1">
      <w:pPr>
        <w:pStyle w:val="ListParagraph"/>
        <w:numPr>
          <w:ilvl w:val="0"/>
          <w:numId w:val="61"/>
        </w:numPr>
        <w:spacing w:after="60"/>
        <w:ind w:left="1008" w:firstLineChars="0"/>
        <w:rPr>
          <w:rFonts w:eastAsia="Malgun Gothic"/>
          <w:lang w:eastAsia="ko-KR"/>
        </w:rPr>
      </w:pPr>
      <w:r w:rsidRPr="00B962A7">
        <w:rPr>
          <w:rFonts w:eastAsia="Malgun Gothic" w:hint="eastAsia"/>
          <w:lang w:eastAsia="ko-KR"/>
        </w:rPr>
        <w:t>2</w:t>
      </w:r>
      <w:r w:rsidRPr="00B962A7">
        <w:rPr>
          <w:rFonts w:eastAsia="Malgun Gothic" w:hint="eastAsia"/>
          <w:vertAlign w:val="superscript"/>
          <w:lang w:eastAsia="ko-KR"/>
        </w:rPr>
        <w:t>nd</w:t>
      </w:r>
      <w:r w:rsidRPr="00B962A7">
        <w:rPr>
          <w:rFonts w:eastAsia="Malgun Gothic" w:hint="eastAsia"/>
          <w:lang w:eastAsia="ko-KR"/>
        </w:rPr>
        <w:t xml:space="preserve"> priority is around 15GHz.</w:t>
      </w:r>
    </w:p>
    <w:p w14:paraId="611ADE08" w14:textId="28525E07" w:rsidR="00706BAF" w:rsidRPr="00706BAF" w:rsidRDefault="00706BAF" w:rsidP="00706BAF">
      <w:pPr>
        <w:pStyle w:val="Heading1"/>
        <w:rPr>
          <w:lang w:eastAsia="ja-JP"/>
        </w:rPr>
      </w:pPr>
      <w:r>
        <w:rPr>
          <w:rFonts w:eastAsia="Malgun Gothic" w:hint="eastAsia"/>
          <w:lang w:eastAsia="ko-KR"/>
        </w:rPr>
        <w:t>Conclusion</w:t>
      </w:r>
    </w:p>
    <w:p w14:paraId="5EC4B7EA" w14:textId="77777777" w:rsidR="00706BAF" w:rsidRDefault="00706BAF" w:rsidP="00706BAF">
      <w:pPr>
        <w:jc w:val="both"/>
        <w:rPr>
          <w:rFonts w:eastAsia="Malgun Gothic"/>
          <w:lang w:eastAsia="ko-KR"/>
        </w:rPr>
      </w:pPr>
      <w:r>
        <w:rPr>
          <w:rFonts w:eastAsia="PMingLiU"/>
          <w:lang w:val="en-US" w:eastAsia="zh-TW"/>
        </w:rPr>
        <w:t xml:space="preserve">In this paper, </w:t>
      </w:r>
      <w:r>
        <w:rPr>
          <w:rFonts w:eastAsia="Malgun Gothic"/>
          <w:lang w:val="en-US" w:eastAsia="ko-KR"/>
        </w:rPr>
        <w:t xml:space="preserve">we </w:t>
      </w:r>
      <w:r>
        <w:rPr>
          <w:rFonts w:eastAsia="Malgun Gothic"/>
          <w:lang w:eastAsia="ko-KR"/>
        </w:rPr>
        <w:t>provide our views on the 6G candidate spectrum as follow;</w:t>
      </w:r>
    </w:p>
    <w:p w14:paraId="01D45320" w14:textId="77777777" w:rsidR="0055523C" w:rsidRPr="00B962A7" w:rsidRDefault="0055523C" w:rsidP="0055523C">
      <w:pPr>
        <w:rPr>
          <w:rFonts w:eastAsia="Malgun Gothic"/>
          <w:b/>
          <w:bCs/>
          <w:lang w:eastAsia="ko-KR"/>
        </w:rPr>
      </w:pPr>
      <w:r w:rsidRPr="00B962A7">
        <w:rPr>
          <w:rFonts w:eastAsia="Malgun Gothic"/>
          <w:b/>
          <w:bCs/>
          <w:lang w:eastAsia="ko-KR"/>
        </w:rPr>
        <w:t>Observation 1: In NTN specification, there are two NTN operating bands according to different numerology in Ku-band by operator demand/preference. Same way can be considered in 6G for 6G TN and NTN harmonized frequency range definition between FR1 and FR2.</w:t>
      </w:r>
    </w:p>
    <w:p w14:paraId="4985AA26" w14:textId="4CCE9C8B" w:rsidR="0055523C" w:rsidRPr="00B962A7" w:rsidRDefault="0055523C" w:rsidP="0055523C">
      <w:pPr>
        <w:rPr>
          <w:rFonts w:eastAsia="Malgun Gothic"/>
          <w:b/>
          <w:bCs/>
          <w:lang w:eastAsia="ko-KR"/>
        </w:rPr>
      </w:pPr>
      <w:r w:rsidRPr="00B962A7">
        <w:rPr>
          <w:rFonts w:eastAsia="Malgun Gothic"/>
          <w:b/>
          <w:bCs/>
          <w:lang w:eastAsia="ko-KR"/>
        </w:rPr>
        <w:t xml:space="preserve">Proposal 1: The regulatory framework for 6G candidate spectrum usage, UE RF front-end architecture and test methodology shall be highly considered to separate 6G frequency range </w:t>
      </w:r>
      <w:r w:rsidR="004B234D" w:rsidRPr="00B962A7">
        <w:rPr>
          <w:rFonts w:eastAsia="Malgun Gothic" w:hint="eastAsia"/>
          <w:b/>
          <w:bCs/>
          <w:lang w:eastAsia="ko-KR"/>
        </w:rPr>
        <w:t xml:space="preserve">definition </w:t>
      </w:r>
      <w:r w:rsidRPr="00B962A7">
        <w:rPr>
          <w:rFonts w:eastAsia="Malgun Gothic"/>
          <w:b/>
          <w:bCs/>
          <w:lang w:eastAsia="ko-KR"/>
        </w:rPr>
        <w:t xml:space="preserve">as criteria.  </w:t>
      </w:r>
    </w:p>
    <w:p w14:paraId="5EBB9080" w14:textId="72A4361D" w:rsidR="0055523C" w:rsidRPr="00B962A7" w:rsidRDefault="0055523C" w:rsidP="0055523C">
      <w:pPr>
        <w:rPr>
          <w:rFonts w:eastAsia="Malgun Gothic"/>
          <w:b/>
          <w:bCs/>
          <w:lang w:eastAsia="ko-KR"/>
        </w:rPr>
      </w:pPr>
      <w:r w:rsidRPr="00B962A7">
        <w:rPr>
          <w:rFonts w:eastAsia="Malgun Gothic"/>
          <w:b/>
          <w:bCs/>
          <w:lang w:eastAsia="ko-KR"/>
        </w:rPr>
        <w:t xml:space="preserve">Proposal 2: Based on our preference of the criteria on the frequency range definition, we support option 3 as baseline in 6GR.  The </w:t>
      </w:r>
      <w:r w:rsidR="004B234D" w:rsidRPr="00B962A7">
        <w:rPr>
          <w:rFonts w:eastAsia="Malgun Gothic" w:hint="eastAsia"/>
          <w:b/>
          <w:bCs/>
          <w:lang w:eastAsia="ko-KR"/>
        </w:rPr>
        <w:t xml:space="preserve">candidate </w:t>
      </w:r>
      <w:r w:rsidRPr="00B962A7">
        <w:rPr>
          <w:rFonts w:eastAsia="Malgun Gothic"/>
          <w:b/>
          <w:bCs/>
          <w:lang w:eastAsia="ko-KR"/>
        </w:rPr>
        <w:t xml:space="preserve">X frequency </w:t>
      </w:r>
      <w:r w:rsidR="00F767E8" w:rsidRPr="00B962A7">
        <w:rPr>
          <w:rFonts w:eastAsia="Malgun Gothic" w:hint="eastAsia"/>
          <w:b/>
          <w:bCs/>
          <w:lang w:eastAsia="ko-KR"/>
        </w:rPr>
        <w:t>can be considered with</w:t>
      </w:r>
      <w:r w:rsidR="004B234D" w:rsidRPr="00B962A7">
        <w:rPr>
          <w:rFonts w:eastAsia="Malgun Gothic" w:hint="eastAsia"/>
          <w:b/>
          <w:bCs/>
          <w:lang w:eastAsia="ko-KR"/>
        </w:rPr>
        <w:t xml:space="preserve"> 8.4GHz, but the detail </w:t>
      </w:r>
      <w:r w:rsidR="00F767E8" w:rsidRPr="00B962A7">
        <w:rPr>
          <w:rFonts w:eastAsia="Malgun Gothic" w:hint="eastAsia"/>
          <w:b/>
          <w:bCs/>
          <w:lang w:eastAsia="ko-KR"/>
        </w:rPr>
        <w:t>frequency X</w:t>
      </w:r>
      <w:r w:rsidR="004B234D" w:rsidRPr="00B962A7">
        <w:rPr>
          <w:rFonts w:eastAsia="Malgun Gothic" w:hint="eastAsia"/>
          <w:b/>
          <w:bCs/>
          <w:lang w:eastAsia="ko-KR"/>
        </w:rPr>
        <w:t xml:space="preserve"> </w:t>
      </w:r>
      <w:r w:rsidRPr="00B962A7">
        <w:rPr>
          <w:rFonts w:eastAsia="Malgun Gothic"/>
          <w:b/>
          <w:bCs/>
          <w:lang w:eastAsia="ko-KR"/>
        </w:rPr>
        <w:t>will be decided in WI phase</w:t>
      </w:r>
      <w:r w:rsidR="004B234D" w:rsidRPr="00B962A7">
        <w:rPr>
          <w:rFonts w:eastAsia="Malgun Gothic" w:hint="eastAsia"/>
          <w:b/>
          <w:bCs/>
          <w:lang w:eastAsia="ko-KR"/>
        </w:rPr>
        <w:t xml:space="preserve"> based on WRC27 conclusion</w:t>
      </w:r>
      <w:r w:rsidRPr="00B962A7">
        <w:rPr>
          <w:rFonts w:eastAsia="Malgun Gothic"/>
          <w:b/>
          <w:bCs/>
          <w:lang w:eastAsia="ko-KR"/>
        </w:rPr>
        <w:t>.</w:t>
      </w:r>
    </w:p>
    <w:p w14:paraId="3839FB59" w14:textId="77777777" w:rsidR="0055523C" w:rsidRPr="00B962A7" w:rsidRDefault="0055523C" w:rsidP="0055523C">
      <w:pPr>
        <w:rPr>
          <w:rFonts w:eastAsia="Malgun Gothic"/>
          <w:b/>
          <w:bCs/>
          <w:lang w:eastAsia="ko-KR"/>
        </w:rPr>
      </w:pPr>
      <w:r w:rsidRPr="00B962A7">
        <w:rPr>
          <w:rFonts w:eastAsia="Malgun Gothic"/>
          <w:b/>
          <w:bCs/>
          <w:lang w:eastAsia="ko-KR"/>
        </w:rPr>
        <w:t>Observation 2: The following spectrum will be considered as a IMT (6G) Candidate spectrum in region 1.</w:t>
      </w:r>
    </w:p>
    <w:p w14:paraId="597C2A49" w14:textId="77777777" w:rsidR="002565D2" w:rsidRPr="00B962A7" w:rsidRDefault="002565D2" w:rsidP="002565D2">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3.3~3.4 GHz</w:t>
      </w:r>
    </w:p>
    <w:p w14:paraId="0B6F06F8" w14:textId="77777777" w:rsidR="002565D2" w:rsidRPr="00B962A7" w:rsidRDefault="002565D2" w:rsidP="002565D2">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4.4 ~4.8 GHz (Russia only)</w:t>
      </w:r>
    </w:p>
    <w:p w14:paraId="3D6B0068" w14:textId="77777777" w:rsidR="002565D2" w:rsidRPr="00B962A7" w:rsidRDefault="002565D2" w:rsidP="002565D2">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6.425 ~7.125 GHz</w:t>
      </w:r>
    </w:p>
    <w:p w14:paraId="4CFB64FB" w14:textId="77777777" w:rsidR="002565D2" w:rsidRPr="00B962A7" w:rsidRDefault="002565D2" w:rsidP="002565D2">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 xml:space="preserve">7.125 ~7.25GHz: if feasibility study between military service and IMT service are proved, then these frequency range can be used for IMT service. (except with 7.25~8.4GHz as military service) </w:t>
      </w:r>
    </w:p>
    <w:p w14:paraId="78AFB390" w14:textId="77777777" w:rsidR="00F767E8" w:rsidRPr="00B962A7" w:rsidRDefault="00F767E8" w:rsidP="00F767E8">
      <w:pPr>
        <w:pStyle w:val="ListParagraph"/>
        <w:spacing w:after="0"/>
        <w:ind w:left="921" w:firstLineChars="0" w:firstLine="0"/>
        <w:textAlignment w:val="auto"/>
        <w:rPr>
          <w:rFonts w:eastAsia="Malgun Gothic"/>
          <w:lang w:val="en-US" w:eastAsia="ko-KR"/>
        </w:rPr>
      </w:pPr>
    </w:p>
    <w:p w14:paraId="293212C1" w14:textId="5EC114A2" w:rsidR="00706BAF" w:rsidRPr="00B962A7" w:rsidRDefault="00706BAF" w:rsidP="00706BAF">
      <w:pPr>
        <w:rPr>
          <w:rFonts w:eastAsia="Malgun Gothic"/>
          <w:b/>
          <w:bCs/>
          <w:lang w:val="en-US" w:eastAsia="ko-KR"/>
        </w:rPr>
      </w:pPr>
      <w:r w:rsidRPr="00B962A7">
        <w:rPr>
          <w:rFonts w:eastAsia="Malgun Gothic"/>
          <w:b/>
          <w:bCs/>
          <w:lang w:eastAsia="ko-KR"/>
        </w:rPr>
        <w:t xml:space="preserve">Observation </w:t>
      </w:r>
      <w:r w:rsidR="0055523C" w:rsidRPr="00B962A7">
        <w:rPr>
          <w:rFonts w:eastAsia="Malgun Gothic" w:hint="eastAsia"/>
          <w:b/>
          <w:bCs/>
          <w:lang w:eastAsia="ko-KR"/>
        </w:rPr>
        <w:t>3</w:t>
      </w:r>
      <w:r w:rsidRPr="00B962A7">
        <w:rPr>
          <w:rFonts w:eastAsia="Malgun Gothic"/>
          <w:b/>
          <w:bCs/>
          <w:lang w:eastAsia="ko-KR"/>
        </w:rPr>
        <w:t>: The following spectrum will be considered as a IMT (6G) Candidate spectrum in region 2</w:t>
      </w:r>
      <w:r w:rsidRPr="00B962A7">
        <w:rPr>
          <w:b/>
          <w:bCs/>
          <w:lang w:val="en-US"/>
        </w:rPr>
        <w:t>.</w:t>
      </w:r>
    </w:p>
    <w:p w14:paraId="2E01F0C7" w14:textId="77777777" w:rsidR="002565D2" w:rsidRPr="00B962A7" w:rsidRDefault="002565D2" w:rsidP="002565D2">
      <w:pPr>
        <w:pStyle w:val="ListParagraph"/>
        <w:numPr>
          <w:ilvl w:val="0"/>
          <w:numId w:val="58"/>
        </w:numPr>
        <w:spacing w:after="0"/>
        <w:ind w:firstLineChars="0"/>
        <w:textAlignment w:val="auto"/>
        <w:rPr>
          <w:rFonts w:eastAsia="Malgun Gothic"/>
          <w:lang w:val="en-US" w:eastAsia="ko-KR"/>
        </w:rPr>
      </w:pPr>
      <w:r w:rsidRPr="00B962A7">
        <w:rPr>
          <w:rFonts w:eastAsia="Malgun Gothic"/>
          <w:lang w:val="en-US" w:eastAsia="ko-KR"/>
        </w:rPr>
        <w:t>2.7 ~ 2.9 GHz</w:t>
      </w:r>
    </w:p>
    <w:p w14:paraId="1B7ED910" w14:textId="77777777" w:rsidR="002565D2" w:rsidRPr="00B962A7" w:rsidRDefault="002565D2" w:rsidP="002565D2">
      <w:pPr>
        <w:pStyle w:val="ListParagraph"/>
        <w:numPr>
          <w:ilvl w:val="0"/>
          <w:numId w:val="58"/>
        </w:numPr>
        <w:spacing w:after="0"/>
        <w:ind w:firstLineChars="0"/>
        <w:textAlignment w:val="auto"/>
        <w:rPr>
          <w:rFonts w:eastAsia="Malgun Gothic"/>
          <w:lang w:val="en-US" w:eastAsia="ko-KR"/>
        </w:rPr>
      </w:pPr>
      <w:r w:rsidRPr="00B962A7">
        <w:rPr>
          <w:rFonts w:eastAsia="Malgun Gothic"/>
          <w:lang w:val="en-US" w:eastAsia="ko-KR"/>
        </w:rPr>
        <w:t>3.98 ~ 4.2 GHz</w:t>
      </w:r>
    </w:p>
    <w:p w14:paraId="6C59FB53" w14:textId="77777777" w:rsidR="002565D2" w:rsidRPr="00B962A7" w:rsidRDefault="002565D2" w:rsidP="002565D2">
      <w:pPr>
        <w:pStyle w:val="ListParagraph"/>
        <w:numPr>
          <w:ilvl w:val="0"/>
          <w:numId w:val="58"/>
        </w:numPr>
        <w:spacing w:after="0"/>
        <w:ind w:firstLineChars="0"/>
        <w:textAlignment w:val="auto"/>
        <w:rPr>
          <w:rFonts w:eastAsia="Malgun Gothic"/>
          <w:lang w:val="en-US" w:eastAsia="ko-KR"/>
        </w:rPr>
      </w:pPr>
      <w:r w:rsidRPr="00B962A7">
        <w:rPr>
          <w:rFonts w:eastAsia="Malgun Gothic"/>
          <w:lang w:val="en-US" w:eastAsia="ko-KR"/>
        </w:rPr>
        <w:t>4.4 ~ 4.9 GHz</w:t>
      </w:r>
    </w:p>
    <w:p w14:paraId="530B880D" w14:textId="77777777" w:rsidR="002565D2" w:rsidRPr="00B962A7" w:rsidRDefault="002565D2" w:rsidP="002565D2">
      <w:pPr>
        <w:pStyle w:val="ListParagraph"/>
        <w:numPr>
          <w:ilvl w:val="0"/>
          <w:numId w:val="58"/>
        </w:numPr>
        <w:spacing w:after="0"/>
        <w:ind w:firstLineChars="0"/>
        <w:textAlignment w:val="auto"/>
        <w:rPr>
          <w:rFonts w:eastAsia="Malgun Gothic"/>
          <w:lang w:val="en-US" w:eastAsia="ko-KR"/>
        </w:rPr>
      </w:pPr>
      <w:r w:rsidRPr="00B962A7">
        <w:rPr>
          <w:rFonts w:eastAsia="Malgun Gothic"/>
          <w:lang w:val="en-US" w:eastAsia="ko-KR"/>
        </w:rPr>
        <w:t xml:space="preserve">6.425 ~ 7.125 GHz (only Brazil, Mexico, Still further identification between </w:t>
      </w:r>
      <w:proofErr w:type="spellStart"/>
      <w:r w:rsidRPr="00B962A7">
        <w:rPr>
          <w:rFonts w:eastAsia="Malgun Gothic"/>
          <w:lang w:val="en-US" w:eastAsia="ko-KR"/>
        </w:rPr>
        <w:t>WiFi</w:t>
      </w:r>
      <w:proofErr w:type="spellEnd"/>
      <w:r w:rsidRPr="00B962A7">
        <w:rPr>
          <w:rFonts w:eastAsia="Malgun Gothic"/>
          <w:lang w:val="en-US" w:eastAsia="ko-KR"/>
        </w:rPr>
        <w:t xml:space="preserve"> and IMT in US)</w:t>
      </w:r>
    </w:p>
    <w:p w14:paraId="7C6F3FF3" w14:textId="77777777" w:rsidR="002565D2" w:rsidRPr="00B962A7" w:rsidRDefault="002565D2" w:rsidP="002565D2">
      <w:pPr>
        <w:pStyle w:val="ListParagraph"/>
        <w:numPr>
          <w:ilvl w:val="0"/>
          <w:numId w:val="58"/>
        </w:numPr>
        <w:spacing w:after="0"/>
        <w:ind w:firstLineChars="0"/>
        <w:textAlignment w:val="auto"/>
        <w:rPr>
          <w:rFonts w:eastAsia="Malgun Gothic"/>
          <w:lang w:val="en-US" w:eastAsia="ko-KR"/>
        </w:rPr>
      </w:pPr>
      <w:r w:rsidRPr="00B962A7">
        <w:rPr>
          <w:rFonts w:eastAsia="Malgun Gothic"/>
          <w:lang w:val="en-US" w:eastAsia="ko-KR"/>
        </w:rPr>
        <w:t xml:space="preserve">7.25 ~ 7.4 GHz </w:t>
      </w:r>
    </w:p>
    <w:p w14:paraId="33E40549" w14:textId="77777777" w:rsidR="002565D2" w:rsidRPr="00B962A7" w:rsidRDefault="002565D2" w:rsidP="002565D2">
      <w:pPr>
        <w:pStyle w:val="ListParagraph"/>
        <w:spacing w:after="0"/>
        <w:ind w:left="921" w:firstLineChars="0" w:firstLine="0"/>
        <w:textAlignment w:val="auto"/>
        <w:rPr>
          <w:rFonts w:eastAsia="Malgun Gothic"/>
          <w:lang w:val="en-US" w:eastAsia="ko-KR"/>
        </w:rPr>
      </w:pPr>
    </w:p>
    <w:p w14:paraId="50B13070" w14:textId="5983F7AB" w:rsidR="00706BAF" w:rsidRPr="00B962A7" w:rsidRDefault="00706BAF" w:rsidP="00706BAF">
      <w:pPr>
        <w:rPr>
          <w:rFonts w:eastAsia="Malgun Gothic"/>
          <w:b/>
          <w:bCs/>
          <w:lang w:val="en-US" w:eastAsia="ko-KR"/>
        </w:rPr>
      </w:pPr>
      <w:r w:rsidRPr="00B962A7">
        <w:rPr>
          <w:rFonts w:eastAsia="Malgun Gothic"/>
          <w:b/>
          <w:bCs/>
          <w:lang w:eastAsia="ko-KR"/>
        </w:rPr>
        <w:t xml:space="preserve">Observation </w:t>
      </w:r>
      <w:r w:rsidR="0055523C" w:rsidRPr="00B962A7">
        <w:rPr>
          <w:rFonts w:eastAsia="Malgun Gothic" w:hint="eastAsia"/>
          <w:b/>
          <w:bCs/>
          <w:lang w:eastAsia="ko-KR"/>
        </w:rPr>
        <w:t>4</w:t>
      </w:r>
      <w:r w:rsidRPr="00B962A7">
        <w:rPr>
          <w:rFonts w:eastAsia="Malgun Gothic"/>
          <w:b/>
          <w:bCs/>
          <w:lang w:eastAsia="ko-KR"/>
        </w:rPr>
        <w:t>: The following spectrum will be considered as a IMT (6G) Candidate spectrum in region 3</w:t>
      </w:r>
      <w:r w:rsidRPr="00B962A7">
        <w:rPr>
          <w:b/>
          <w:bCs/>
          <w:lang w:val="en-US"/>
        </w:rPr>
        <w:t>.</w:t>
      </w:r>
    </w:p>
    <w:p w14:paraId="389C2A0E" w14:textId="77777777" w:rsidR="00706BAF" w:rsidRPr="00B962A7" w:rsidRDefault="00706BAF"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4.8 ~ 4.99 GHz</w:t>
      </w:r>
    </w:p>
    <w:p w14:paraId="5A062E1B" w14:textId="4C5CDA50" w:rsidR="00706BAF" w:rsidRPr="00B962A7" w:rsidRDefault="00706BAF" w:rsidP="00706BAF">
      <w:pPr>
        <w:pStyle w:val="ListParagraph"/>
        <w:numPr>
          <w:ilvl w:val="0"/>
          <w:numId w:val="24"/>
        </w:numPr>
        <w:spacing w:after="0"/>
        <w:ind w:firstLineChars="0"/>
        <w:textAlignment w:val="auto"/>
        <w:rPr>
          <w:rFonts w:eastAsia="Malgun Gothic"/>
          <w:lang w:val="en-US" w:eastAsia="ko-KR"/>
        </w:rPr>
      </w:pPr>
      <w:r w:rsidRPr="00B962A7">
        <w:rPr>
          <w:rFonts w:eastAsia="Malgun Gothic"/>
          <w:lang w:val="en-US" w:eastAsia="ko-KR"/>
        </w:rPr>
        <w:t>6.425 ~ 7.125 GHz (China</w:t>
      </w:r>
      <w:r w:rsidR="00550864" w:rsidRPr="00B962A7">
        <w:rPr>
          <w:rFonts w:eastAsia="Malgun Gothic" w:hint="eastAsia"/>
          <w:lang w:val="en-US" w:eastAsia="ko-KR"/>
        </w:rPr>
        <w:t>, India</w:t>
      </w:r>
      <w:r w:rsidRPr="00B962A7">
        <w:rPr>
          <w:rFonts w:eastAsia="Malgun Gothic"/>
          <w:lang w:val="en-US" w:eastAsia="ko-KR"/>
        </w:rPr>
        <w:t xml:space="preserve"> and a few South Asia countries)</w:t>
      </w:r>
    </w:p>
    <w:p w14:paraId="3A23A58A" w14:textId="76622AD0" w:rsidR="00706BAF" w:rsidRPr="00B962A7" w:rsidRDefault="00706BAF" w:rsidP="00706BAF">
      <w:pPr>
        <w:pStyle w:val="ListParagraph"/>
        <w:numPr>
          <w:ilvl w:val="0"/>
          <w:numId w:val="24"/>
        </w:numPr>
        <w:ind w:left="922" w:firstLineChars="0"/>
        <w:textAlignment w:val="auto"/>
        <w:rPr>
          <w:rFonts w:eastAsia="Malgun Gothic"/>
          <w:lang w:val="en-US" w:eastAsia="ko-KR"/>
        </w:rPr>
      </w:pPr>
      <w:r w:rsidRPr="00B962A7">
        <w:rPr>
          <w:rFonts w:eastAsia="Malgun Gothic"/>
          <w:lang w:val="en-US" w:eastAsia="ko-KR"/>
        </w:rPr>
        <w:t>[7.125 ~ 8.4GHz] (Korea/Japan still not decide the spectrum usage)</w:t>
      </w:r>
    </w:p>
    <w:p w14:paraId="70172705" w14:textId="77777777" w:rsidR="00151EB1" w:rsidRPr="00B962A7" w:rsidRDefault="00151EB1" w:rsidP="00151EB1">
      <w:pPr>
        <w:rPr>
          <w:rFonts w:eastAsia="Malgun Gothic"/>
          <w:b/>
          <w:bCs/>
          <w:lang w:eastAsia="ko-KR"/>
        </w:rPr>
      </w:pPr>
      <w:r w:rsidRPr="00B962A7">
        <w:rPr>
          <w:rFonts w:eastAsia="Malgun Gothic"/>
          <w:b/>
          <w:bCs/>
          <w:lang w:eastAsia="ko-KR"/>
        </w:rPr>
        <w:t>Proposal 3: Based on our regulation survey, RAN4 can consider the candidate 6G operating bands in these refarming FR1 bands from 5G NR and 6G new spectrums (7.125~15.35GHz) as following priority</w:t>
      </w:r>
    </w:p>
    <w:p w14:paraId="14883705" w14:textId="77777777" w:rsidR="00151EB1" w:rsidRPr="00B962A7" w:rsidRDefault="00151EB1" w:rsidP="00151EB1">
      <w:pPr>
        <w:numPr>
          <w:ilvl w:val="0"/>
          <w:numId w:val="62"/>
        </w:numPr>
        <w:rPr>
          <w:rFonts w:eastAsia="Malgun Gothic"/>
          <w:lang w:eastAsia="ko-KR"/>
        </w:rPr>
      </w:pPr>
      <w:r w:rsidRPr="00B962A7">
        <w:rPr>
          <w:rFonts w:eastAsia="Malgun Gothic"/>
          <w:lang w:eastAsia="ko-KR"/>
        </w:rPr>
        <w:t>1</w:t>
      </w:r>
      <w:r w:rsidRPr="00B962A7">
        <w:rPr>
          <w:rFonts w:eastAsia="Malgun Gothic"/>
          <w:vertAlign w:val="superscript"/>
          <w:lang w:eastAsia="ko-KR"/>
        </w:rPr>
        <w:t>st</w:t>
      </w:r>
      <w:r w:rsidRPr="00B962A7">
        <w:rPr>
          <w:rFonts w:eastAsia="Malgun Gothic"/>
          <w:lang w:eastAsia="ko-KR"/>
        </w:rPr>
        <w:t xml:space="preserve"> Priority is around 7GHz and these 5G NR refarming bands in FR1.</w:t>
      </w:r>
    </w:p>
    <w:p w14:paraId="48B369B9" w14:textId="77777777" w:rsidR="00151EB1" w:rsidRPr="00B962A7" w:rsidRDefault="00151EB1" w:rsidP="00151EB1">
      <w:pPr>
        <w:numPr>
          <w:ilvl w:val="0"/>
          <w:numId w:val="62"/>
        </w:numPr>
        <w:rPr>
          <w:rFonts w:eastAsia="Malgun Gothic"/>
          <w:lang w:eastAsia="ko-KR"/>
        </w:rPr>
      </w:pPr>
      <w:r w:rsidRPr="00B962A7">
        <w:rPr>
          <w:rFonts w:eastAsia="Malgun Gothic"/>
          <w:lang w:eastAsia="ko-KR"/>
        </w:rPr>
        <w:lastRenderedPageBreak/>
        <w:t>2</w:t>
      </w:r>
      <w:r w:rsidRPr="00B962A7">
        <w:rPr>
          <w:rFonts w:eastAsia="Malgun Gothic"/>
          <w:vertAlign w:val="superscript"/>
          <w:lang w:eastAsia="ko-KR"/>
        </w:rPr>
        <w:t>nd</w:t>
      </w:r>
      <w:r w:rsidRPr="00B962A7">
        <w:rPr>
          <w:rFonts w:eastAsia="Malgun Gothic"/>
          <w:lang w:eastAsia="ko-KR"/>
        </w:rPr>
        <w:t xml:space="preserve"> priority is around 15GHz.</w:t>
      </w:r>
    </w:p>
    <w:p w14:paraId="48CA0EFF" w14:textId="77777777" w:rsidR="00550864" w:rsidRPr="00151EB1" w:rsidRDefault="00550864" w:rsidP="00151EB1">
      <w:pPr>
        <w:rPr>
          <w:rFonts w:eastAsia="Malgun Gothic"/>
          <w:lang w:eastAsia="ko-KR"/>
        </w:rPr>
      </w:pPr>
    </w:p>
    <w:p w14:paraId="26C5AACD" w14:textId="77777777" w:rsidR="00706BAF" w:rsidRDefault="00706BAF" w:rsidP="00270D14">
      <w:pPr>
        <w:pStyle w:val="RAN4H1"/>
        <w:numPr>
          <w:ilvl w:val="0"/>
          <w:numId w:val="0"/>
        </w:numPr>
        <w:ind w:left="567" w:hanging="567"/>
      </w:pPr>
      <w:r>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35232E17" w:rsidR="00706BAF" w:rsidRPr="00043598" w:rsidRDefault="00706BAF" w:rsidP="00706BAF">
      <w:pPr>
        <w:pStyle w:val="Reference"/>
      </w:pPr>
      <w:r w:rsidRPr="00043598">
        <w:t>R4-251</w:t>
      </w:r>
      <w:r w:rsidRPr="00043598">
        <w:rPr>
          <w:rFonts w:eastAsia="Malgun Gothic" w:hint="eastAsia"/>
          <w:lang w:eastAsia="ko-KR"/>
        </w:rPr>
        <w:t>4626</w:t>
      </w:r>
      <w:r w:rsidRPr="00043598">
        <w:t xml:space="preserve">, </w:t>
      </w:r>
      <w:r w:rsidRPr="00043598">
        <w:rPr>
          <w:rFonts w:eastAsia="Malgun Gothic" w:hint="eastAsia"/>
          <w:lang w:eastAsia="ko-KR"/>
        </w:rPr>
        <w:t xml:space="preserve">WF on </w:t>
      </w:r>
      <w:r w:rsidRPr="00043598">
        <w:t>6G S</w:t>
      </w:r>
      <w:r w:rsidRPr="00043598">
        <w:rPr>
          <w:rFonts w:eastAsia="Malgun Gothic" w:hint="eastAsia"/>
          <w:lang w:eastAsia="ko-KR"/>
        </w:rPr>
        <w:t>pectrum</w:t>
      </w:r>
      <w:r w:rsidRPr="00043598">
        <w:t>, Nokia</w:t>
      </w:r>
    </w:p>
    <w:p w14:paraId="2F1CD61C" w14:textId="401998CD" w:rsidR="00CD727D" w:rsidRPr="00706BAF" w:rsidRDefault="00706BAF" w:rsidP="00B34583">
      <w:pPr>
        <w:pStyle w:val="Reference"/>
        <w:rPr>
          <w:lang w:eastAsia="zh-CN"/>
        </w:rPr>
      </w:pPr>
      <w:r>
        <w:t>R4-2</w:t>
      </w:r>
      <w:r w:rsidRPr="00706BAF">
        <w:rPr>
          <w:rFonts w:eastAsia="Malgun Gothic" w:hint="eastAsia"/>
          <w:lang w:eastAsia="ko-KR"/>
        </w:rPr>
        <w:t>513038</w:t>
      </w:r>
      <w:r>
        <w:t xml:space="preserve">, </w:t>
      </w:r>
      <w:r w:rsidRPr="00706BAF">
        <w:rPr>
          <w:rFonts w:eastAsia="Malgun Gothic"/>
          <w:lang w:val="da-DK" w:eastAsia="ko-KR"/>
        </w:rPr>
        <w:t>6G Candidate Spectrums,</w:t>
      </w:r>
      <w:r>
        <w:t xml:space="preserve"> </w:t>
      </w:r>
      <w:r w:rsidRPr="00706BAF">
        <w:rPr>
          <w:rFonts w:eastAsia="Malgun Gothic" w:hint="eastAsia"/>
          <w:lang w:eastAsia="ko-KR"/>
        </w:rPr>
        <w:t>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2"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3"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4"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CD727D" w:rsidRDefault="00706BAF" w:rsidP="00C83666">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15"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sectPr w:rsidR="00706BAF"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29C77" w14:textId="77777777" w:rsidR="00896941" w:rsidRDefault="00896941">
      <w:pPr>
        <w:spacing w:after="0"/>
      </w:pPr>
      <w:r>
        <w:separator/>
      </w:r>
    </w:p>
  </w:endnote>
  <w:endnote w:type="continuationSeparator" w:id="0">
    <w:p w14:paraId="45D1A3B5" w14:textId="77777777" w:rsidR="00896941" w:rsidRDefault="00896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3AB63" w14:textId="77777777" w:rsidR="00896941" w:rsidRDefault="00896941">
      <w:pPr>
        <w:spacing w:after="0"/>
      </w:pPr>
      <w:r>
        <w:separator/>
      </w:r>
    </w:p>
  </w:footnote>
  <w:footnote w:type="continuationSeparator" w:id="0">
    <w:p w14:paraId="288D00C3" w14:textId="77777777" w:rsidR="00896941" w:rsidRDefault="008969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4"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5"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6"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7"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27C93"/>
    <w:multiLevelType w:val="hybridMultilevel"/>
    <w:tmpl w:val="E0A4A73E"/>
    <w:lvl w:ilvl="0" w:tplc="88440B86">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1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7"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8C3956"/>
    <w:multiLevelType w:val="hybridMultilevel"/>
    <w:tmpl w:val="A54CE754"/>
    <w:lvl w:ilvl="0" w:tplc="1E6A0844">
      <w:start w:val="1"/>
      <w:numFmt w:val="bullet"/>
      <w:lvlText w:val="–"/>
      <w:lvlJc w:val="left"/>
      <w:pPr>
        <w:tabs>
          <w:tab w:val="num" w:pos="720"/>
        </w:tabs>
        <w:ind w:left="720" w:hanging="360"/>
      </w:pPr>
      <w:rPr>
        <w:rFonts w:ascii="Calibri Light" w:hAnsi="Calibri Light" w:hint="default"/>
      </w:rPr>
    </w:lvl>
    <w:lvl w:ilvl="1" w:tplc="91EA2F68">
      <w:start w:val="1"/>
      <w:numFmt w:val="bullet"/>
      <w:lvlText w:val="–"/>
      <w:lvlJc w:val="left"/>
      <w:pPr>
        <w:tabs>
          <w:tab w:val="num" w:pos="1440"/>
        </w:tabs>
        <w:ind w:left="1440" w:hanging="360"/>
      </w:pPr>
      <w:rPr>
        <w:rFonts w:ascii="Calibri Light" w:hAnsi="Calibri Light" w:hint="default"/>
      </w:rPr>
    </w:lvl>
    <w:lvl w:ilvl="2" w:tplc="0D3AEE18" w:tentative="1">
      <w:start w:val="1"/>
      <w:numFmt w:val="bullet"/>
      <w:lvlText w:val="–"/>
      <w:lvlJc w:val="left"/>
      <w:pPr>
        <w:tabs>
          <w:tab w:val="num" w:pos="2160"/>
        </w:tabs>
        <w:ind w:left="2160" w:hanging="360"/>
      </w:pPr>
      <w:rPr>
        <w:rFonts w:ascii="Calibri Light" w:hAnsi="Calibri Light" w:hint="default"/>
      </w:rPr>
    </w:lvl>
    <w:lvl w:ilvl="3" w:tplc="C1EAC1D0" w:tentative="1">
      <w:start w:val="1"/>
      <w:numFmt w:val="bullet"/>
      <w:lvlText w:val="–"/>
      <w:lvlJc w:val="left"/>
      <w:pPr>
        <w:tabs>
          <w:tab w:val="num" w:pos="2880"/>
        </w:tabs>
        <w:ind w:left="2880" w:hanging="360"/>
      </w:pPr>
      <w:rPr>
        <w:rFonts w:ascii="Calibri Light" w:hAnsi="Calibri Light" w:hint="default"/>
      </w:rPr>
    </w:lvl>
    <w:lvl w:ilvl="4" w:tplc="CAE08E04" w:tentative="1">
      <w:start w:val="1"/>
      <w:numFmt w:val="bullet"/>
      <w:lvlText w:val="–"/>
      <w:lvlJc w:val="left"/>
      <w:pPr>
        <w:tabs>
          <w:tab w:val="num" w:pos="3600"/>
        </w:tabs>
        <w:ind w:left="3600" w:hanging="360"/>
      </w:pPr>
      <w:rPr>
        <w:rFonts w:ascii="Calibri Light" w:hAnsi="Calibri Light" w:hint="default"/>
      </w:rPr>
    </w:lvl>
    <w:lvl w:ilvl="5" w:tplc="A9F81126" w:tentative="1">
      <w:start w:val="1"/>
      <w:numFmt w:val="bullet"/>
      <w:lvlText w:val="–"/>
      <w:lvlJc w:val="left"/>
      <w:pPr>
        <w:tabs>
          <w:tab w:val="num" w:pos="4320"/>
        </w:tabs>
        <w:ind w:left="4320" w:hanging="360"/>
      </w:pPr>
      <w:rPr>
        <w:rFonts w:ascii="Calibri Light" w:hAnsi="Calibri Light" w:hint="default"/>
      </w:rPr>
    </w:lvl>
    <w:lvl w:ilvl="6" w:tplc="4D8A13E2" w:tentative="1">
      <w:start w:val="1"/>
      <w:numFmt w:val="bullet"/>
      <w:lvlText w:val="–"/>
      <w:lvlJc w:val="left"/>
      <w:pPr>
        <w:tabs>
          <w:tab w:val="num" w:pos="5040"/>
        </w:tabs>
        <w:ind w:left="5040" w:hanging="360"/>
      </w:pPr>
      <w:rPr>
        <w:rFonts w:ascii="Calibri Light" w:hAnsi="Calibri Light" w:hint="default"/>
      </w:rPr>
    </w:lvl>
    <w:lvl w:ilvl="7" w:tplc="3626E1EC" w:tentative="1">
      <w:start w:val="1"/>
      <w:numFmt w:val="bullet"/>
      <w:lvlText w:val="–"/>
      <w:lvlJc w:val="left"/>
      <w:pPr>
        <w:tabs>
          <w:tab w:val="num" w:pos="5760"/>
        </w:tabs>
        <w:ind w:left="5760" w:hanging="360"/>
      </w:pPr>
      <w:rPr>
        <w:rFonts w:ascii="Calibri Light" w:hAnsi="Calibri Light" w:hint="default"/>
      </w:rPr>
    </w:lvl>
    <w:lvl w:ilvl="8" w:tplc="D9A08C76"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83B7D31"/>
    <w:multiLevelType w:val="hybridMultilevel"/>
    <w:tmpl w:val="0BFE6D3E"/>
    <w:lvl w:ilvl="0" w:tplc="4F8ADBF4">
      <w:start w:val="1"/>
      <w:numFmt w:val="bullet"/>
      <w:lvlText w:val="•"/>
      <w:lvlJc w:val="left"/>
      <w:pPr>
        <w:tabs>
          <w:tab w:val="num" w:pos="720"/>
        </w:tabs>
        <w:ind w:left="720" w:hanging="360"/>
      </w:pPr>
      <w:rPr>
        <w:rFonts w:ascii="Arial" w:hAnsi="Arial" w:hint="default"/>
      </w:rPr>
    </w:lvl>
    <w:lvl w:ilvl="1" w:tplc="E3863A1C" w:tentative="1">
      <w:start w:val="1"/>
      <w:numFmt w:val="bullet"/>
      <w:lvlText w:val="•"/>
      <w:lvlJc w:val="left"/>
      <w:pPr>
        <w:tabs>
          <w:tab w:val="num" w:pos="1440"/>
        </w:tabs>
        <w:ind w:left="1440" w:hanging="360"/>
      </w:pPr>
      <w:rPr>
        <w:rFonts w:ascii="Arial" w:hAnsi="Arial" w:hint="default"/>
      </w:rPr>
    </w:lvl>
    <w:lvl w:ilvl="2" w:tplc="D3EA531E" w:tentative="1">
      <w:start w:val="1"/>
      <w:numFmt w:val="bullet"/>
      <w:lvlText w:val="•"/>
      <w:lvlJc w:val="left"/>
      <w:pPr>
        <w:tabs>
          <w:tab w:val="num" w:pos="2160"/>
        </w:tabs>
        <w:ind w:left="2160" w:hanging="360"/>
      </w:pPr>
      <w:rPr>
        <w:rFonts w:ascii="Arial" w:hAnsi="Arial" w:hint="default"/>
      </w:rPr>
    </w:lvl>
    <w:lvl w:ilvl="3" w:tplc="3D74F344">
      <w:start w:val="1"/>
      <w:numFmt w:val="bullet"/>
      <w:lvlText w:val="•"/>
      <w:lvlJc w:val="left"/>
      <w:pPr>
        <w:tabs>
          <w:tab w:val="num" w:pos="2880"/>
        </w:tabs>
        <w:ind w:left="2880" w:hanging="360"/>
      </w:pPr>
      <w:rPr>
        <w:rFonts w:ascii="Arial" w:hAnsi="Arial" w:hint="default"/>
      </w:rPr>
    </w:lvl>
    <w:lvl w:ilvl="4" w:tplc="07B6273C" w:tentative="1">
      <w:start w:val="1"/>
      <w:numFmt w:val="bullet"/>
      <w:lvlText w:val="•"/>
      <w:lvlJc w:val="left"/>
      <w:pPr>
        <w:tabs>
          <w:tab w:val="num" w:pos="3600"/>
        </w:tabs>
        <w:ind w:left="3600" w:hanging="360"/>
      </w:pPr>
      <w:rPr>
        <w:rFonts w:ascii="Arial" w:hAnsi="Arial" w:hint="default"/>
      </w:rPr>
    </w:lvl>
    <w:lvl w:ilvl="5" w:tplc="8FE60AA8" w:tentative="1">
      <w:start w:val="1"/>
      <w:numFmt w:val="bullet"/>
      <w:lvlText w:val="•"/>
      <w:lvlJc w:val="left"/>
      <w:pPr>
        <w:tabs>
          <w:tab w:val="num" w:pos="4320"/>
        </w:tabs>
        <w:ind w:left="4320" w:hanging="360"/>
      </w:pPr>
      <w:rPr>
        <w:rFonts w:ascii="Arial" w:hAnsi="Arial" w:hint="default"/>
      </w:rPr>
    </w:lvl>
    <w:lvl w:ilvl="6" w:tplc="24A4F87E" w:tentative="1">
      <w:start w:val="1"/>
      <w:numFmt w:val="bullet"/>
      <w:lvlText w:val="•"/>
      <w:lvlJc w:val="left"/>
      <w:pPr>
        <w:tabs>
          <w:tab w:val="num" w:pos="5040"/>
        </w:tabs>
        <w:ind w:left="5040" w:hanging="360"/>
      </w:pPr>
      <w:rPr>
        <w:rFonts w:ascii="Arial" w:hAnsi="Arial" w:hint="default"/>
      </w:rPr>
    </w:lvl>
    <w:lvl w:ilvl="7" w:tplc="9EC44832" w:tentative="1">
      <w:start w:val="1"/>
      <w:numFmt w:val="bullet"/>
      <w:lvlText w:val="•"/>
      <w:lvlJc w:val="left"/>
      <w:pPr>
        <w:tabs>
          <w:tab w:val="num" w:pos="5760"/>
        </w:tabs>
        <w:ind w:left="5760" w:hanging="360"/>
      </w:pPr>
      <w:rPr>
        <w:rFonts w:ascii="Arial" w:hAnsi="Arial" w:hint="default"/>
      </w:rPr>
    </w:lvl>
    <w:lvl w:ilvl="8" w:tplc="3AB8ED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238940">
    <w:abstractNumId w:val="12"/>
  </w:num>
  <w:num w:numId="2" w16cid:durableId="41713279">
    <w:abstractNumId w:val="13"/>
  </w:num>
  <w:num w:numId="3" w16cid:durableId="869563627">
    <w:abstractNumId w:val="15"/>
  </w:num>
  <w:num w:numId="4" w16cid:durableId="1686320818">
    <w:abstractNumId w:val="2"/>
  </w:num>
  <w:num w:numId="5" w16cid:durableId="1864706848">
    <w:abstractNumId w:val="10"/>
  </w:num>
  <w:num w:numId="6" w16cid:durableId="643239148">
    <w:abstractNumId w:val="19"/>
  </w:num>
  <w:num w:numId="7" w16cid:durableId="4939440">
    <w:abstractNumId w:val="9"/>
  </w:num>
  <w:num w:numId="8" w16cid:durableId="20364197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12"/>
  </w:num>
  <w:num w:numId="10" w16cid:durableId="347754386">
    <w:abstractNumId w:val="12"/>
  </w:num>
  <w:num w:numId="11" w16cid:durableId="614210900">
    <w:abstractNumId w:val="12"/>
  </w:num>
  <w:num w:numId="12" w16cid:durableId="871572545">
    <w:abstractNumId w:val="12"/>
  </w:num>
  <w:num w:numId="13" w16cid:durableId="1800413222">
    <w:abstractNumId w:val="12"/>
  </w:num>
  <w:num w:numId="14" w16cid:durableId="350689048">
    <w:abstractNumId w:val="12"/>
  </w:num>
  <w:num w:numId="15" w16cid:durableId="2023313221">
    <w:abstractNumId w:val="12"/>
  </w:num>
  <w:num w:numId="16" w16cid:durableId="214239903">
    <w:abstractNumId w:val="12"/>
  </w:num>
  <w:num w:numId="17" w16cid:durableId="31661145">
    <w:abstractNumId w:val="19"/>
  </w:num>
  <w:num w:numId="18" w16cid:durableId="1641375914">
    <w:abstractNumId w:val="11"/>
  </w:num>
  <w:num w:numId="19" w16cid:durableId="656805227">
    <w:abstractNumId w:val="10"/>
  </w:num>
  <w:num w:numId="20" w16cid:durableId="1421952178">
    <w:abstractNumId w:val="12"/>
  </w:num>
  <w:num w:numId="21" w16cid:durableId="165025011">
    <w:abstractNumId w:val="12"/>
  </w:num>
  <w:num w:numId="22" w16cid:durableId="1500386299">
    <w:abstractNumId w:val="12"/>
  </w:num>
  <w:num w:numId="23" w16cid:durableId="1434784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5"/>
  </w:num>
  <w:num w:numId="25" w16cid:durableId="1352613159">
    <w:abstractNumId w:val="1"/>
  </w:num>
  <w:num w:numId="26" w16cid:durableId="1412966575">
    <w:abstractNumId w:val="16"/>
  </w:num>
  <w:num w:numId="27" w16cid:durableId="1778940515">
    <w:abstractNumId w:val="12"/>
  </w:num>
  <w:num w:numId="28" w16cid:durableId="363143282">
    <w:abstractNumId w:val="12"/>
  </w:num>
  <w:num w:numId="29" w16cid:durableId="73670238">
    <w:abstractNumId w:val="12"/>
  </w:num>
  <w:num w:numId="30" w16cid:durableId="1276791636">
    <w:abstractNumId w:val="12"/>
  </w:num>
  <w:num w:numId="31" w16cid:durableId="1127701858">
    <w:abstractNumId w:val="12"/>
  </w:num>
  <w:num w:numId="32" w16cid:durableId="1496799097">
    <w:abstractNumId w:val="12"/>
  </w:num>
  <w:num w:numId="33" w16cid:durableId="1911113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4"/>
  </w:num>
  <w:num w:numId="37" w16cid:durableId="1463965512">
    <w:abstractNumId w:val="18"/>
  </w:num>
  <w:num w:numId="38" w16cid:durableId="808471532">
    <w:abstractNumId w:val="6"/>
  </w:num>
  <w:num w:numId="39" w16cid:durableId="18238306">
    <w:abstractNumId w:val="12"/>
  </w:num>
  <w:num w:numId="40" w16cid:durableId="9169394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3"/>
    <w:lvlOverride w:ilvl="0">
      <w:startOverride w:val="1"/>
    </w:lvlOverride>
  </w:num>
  <w:num w:numId="42" w16cid:durableId="959149193">
    <w:abstractNumId w:val="12"/>
  </w:num>
  <w:num w:numId="43" w16cid:durableId="1508013297">
    <w:abstractNumId w:val="19"/>
  </w:num>
  <w:num w:numId="44" w16cid:durableId="1585842324">
    <w:abstractNumId w:val="12"/>
  </w:num>
  <w:num w:numId="45" w16cid:durableId="1921140153">
    <w:abstractNumId w:val="19"/>
  </w:num>
  <w:num w:numId="46" w16cid:durableId="1345669962">
    <w:abstractNumId w:val="4"/>
  </w:num>
  <w:num w:numId="47" w16cid:durableId="1792820282">
    <w:abstractNumId w:val="18"/>
  </w:num>
  <w:num w:numId="48" w16cid:durableId="849836686">
    <w:abstractNumId w:val="12"/>
  </w:num>
  <w:num w:numId="49" w16cid:durableId="496579435">
    <w:abstractNumId w:val="7"/>
  </w:num>
  <w:num w:numId="50" w16cid:durableId="813376080">
    <w:abstractNumId w:val="12"/>
  </w:num>
  <w:num w:numId="51" w16cid:durableId="980615999">
    <w:abstractNumId w:val="7"/>
  </w:num>
  <w:num w:numId="52" w16cid:durableId="1991135415">
    <w:abstractNumId w:val="12"/>
  </w:num>
  <w:num w:numId="53" w16cid:durableId="2058429752">
    <w:abstractNumId w:val="12"/>
  </w:num>
  <w:num w:numId="54" w16cid:durableId="1941791039">
    <w:abstractNumId w:val="0"/>
  </w:num>
  <w:num w:numId="55" w16cid:durableId="465051102">
    <w:abstractNumId w:val="5"/>
  </w:num>
  <w:num w:numId="56" w16cid:durableId="1182280646">
    <w:abstractNumId w:val="22"/>
  </w:num>
  <w:num w:numId="57" w16cid:durableId="2097633165">
    <w:abstractNumId w:val="20"/>
  </w:num>
  <w:num w:numId="58" w16cid:durableId="417559884">
    <w:abstractNumId w:val="5"/>
  </w:num>
  <w:num w:numId="59" w16cid:durableId="1617903385">
    <w:abstractNumId w:val="16"/>
  </w:num>
  <w:num w:numId="60" w16cid:durableId="305739091">
    <w:abstractNumId w:val="23"/>
  </w:num>
  <w:num w:numId="61" w16cid:durableId="388773972">
    <w:abstractNumId w:val="8"/>
  </w:num>
  <w:num w:numId="62" w16cid:durableId="21039858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2969"/>
    <w:rsid w:val="000136F7"/>
    <w:rsid w:val="00020801"/>
    <w:rsid w:val="00020C56"/>
    <w:rsid w:val="00022536"/>
    <w:rsid w:val="00026ACC"/>
    <w:rsid w:val="00030A19"/>
    <w:rsid w:val="0003171D"/>
    <w:rsid w:val="00031C1D"/>
    <w:rsid w:val="0003443A"/>
    <w:rsid w:val="00035C50"/>
    <w:rsid w:val="000368AA"/>
    <w:rsid w:val="00043598"/>
    <w:rsid w:val="000457A1"/>
    <w:rsid w:val="0004736E"/>
    <w:rsid w:val="00050001"/>
    <w:rsid w:val="00052041"/>
    <w:rsid w:val="0005326A"/>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1A55"/>
    <w:rsid w:val="000B20BB"/>
    <w:rsid w:val="000B238A"/>
    <w:rsid w:val="000B27A4"/>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6CFC"/>
    <w:rsid w:val="000D7F06"/>
    <w:rsid w:val="000E537B"/>
    <w:rsid w:val="000E57D0"/>
    <w:rsid w:val="000E7858"/>
    <w:rsid w:val="000F39CA"/>
    <w:rsid w:val="000F4F70"/>
    <w:rsid w:val="000F5516"/>
    <w:rsid w:val="00103DBE"/>
    <w:rsid w:val="00104FBF"/>
    <w:rsid w:val="00107927"/>
    <w:rsid w:val="00110371"/>
    <w:rsid w:val="00110E26"/>
    <w:rsid w:val="00111321"/>
    <w:rsid w:val="001128E7"/>
    <w:rsid w:val="001134E3"/>
    <w:rsid w:val="00115240"/>
    <w:rsid w:val="00117128"/>
    <w:rsid w:val="00117BD6"/>
    <w:rsid w:val="001203B9"/>
    <w:rsid w:val="001206C2"/>
    <w:rsid w:val="00121978"/>
    <w:rsid w:val="00122755"/>
    <w:rsid w:val="00123422"/>
    <w:rsid w:val="00123DE5"/>
    <w:rsid w:val="00124B6A"/>
    <w:rsid w:val="00130462"/>
    <w:rsid w:val="001346EE"/>
    <w:rsid w:val="00136D4C"/>
    <w:rsid w:val="00142538"/>
    <w:rsid w:val="00142BB9"/>
    <w:rsid w:val="00143539"/>
    <w:rsid w:val="00144F96"/>
    <w:rsid w:val="00146CC7"/>
    <w:rsid w:val="00151EAC"/>
    <w:rsid w:val="00151EB1"/>
    <w:rsid w:val="00153528"/>
    <w:rsid w:val="00154E68"/>
    <w:rsid w:val="00160666"/>
    <w:rsid w:val="00162548"/>
    <w:rsid w:val="00162F20"/>
    <w:rsid w:val="00172183"/>
    <w:rsid w:val="001751AB"/>
    <w:rsid w:val="00175A3F"/>
    <w:rsid w:val="001803BC"/>
    <w:rsid w:val="00180E09"/>
    <w:rsid w:val="00183D4C"/>
    <w:rsid w:val="00183F6D"/>
    <w:rsid w:val="00184156"/>
    <w:rsid w:val="0018670E"/>
    <w:rsid w:val="0019219A"/>
    <w:rsid w:val="001939B9"/>
    <w:rsid w:val="00195077"/>
    <w:rsid w:val="001A033F"/>
    <w:rsid w:val="001A08AA"/>
    <w:rsid w:val="001A3FF9"/>
    <w:rsid w:val="001A59CB"/>
    <w:rsid w:val="001B0F31"/>
    <w:rsid w:val="001B711E"/>
    <w:rsid w:val="001B7991"/>
    <w:rsid w:val="001C1409"/>
    <w:rsid w:val="001C2AE6"/>
    <w:rsid w:val="001C4A89"/>
    <w:rsid w:val="001C6177"/>
    <w:rsid w:val="001D0363"/>
    <w:rsid w:val="001D12B4"/>
    <w:rsid w:val="001D1B07"/>
    <w:rsid w:val="001D465A"/>
    <w:rsid w:val="001D7D94"/>
    <w:rsid w:val="001E0A28"/>
    <w:rsid w:val="001E4218"/>
    <w:rsid w:val="001E6C4D"/>
    <w:rsid w:val="001F0B20"/>
    <w:rsid w:val="001F1143"/>
    <w:rsid w:val="001F6952"/>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7E20"/>
    <w:rsid w:val="002331F4"/>
    <w:rsid w:val="00235394"/>
    <w:rsid w:val="00235577"/>
    <w:rsid w:val="002371B2"/>
    <w:rsid w:val="00237F69"/>
    <w:rsid w:val="002435CA"/>
    <w:rsid w:val="0024469F"/>
    <w:rsid w:val="00246BCF"/>
    <w:rsid w:val="00250B5B"/>
    <w:rsid w:val="00252DB8"/>
    <w:rsid w:val="002537BC"/>
    <w:rsid w:val="00255C58"/>
    <w:rsid w:val="002565D2"/>
    <w:rsid w:val="00256C07"/>
    <w:rsid w:val="00260EC7"/>
    <w:rsid w:val="00261539"/>
    <w:rsid w:val="0026179F"/>
    <w:rsid w:val="00261D25"/>
    <w:rsid w:val="002666AE"/>
    <w:rsid w:val="002667BD"/>
    <w:rsid w:val="00270D14"/>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203E"/>
    <w:rsid w:val="002F4093"/>
    <w:rsid w:val="002F5636"/>
    <w:rsid w:val="003022A5"/>
    <w:rsid w:val="0030637D"/>
    <w:rsid w:val="00306DD3"/>
    <w:rsid w:val="00307E51"/>
    <w:rsid w:val="00311363"/>
    <w:rsid w:val="00311F22"/>
    <w:rsid w:val="0031376A"/>
    <w:rsid w:val="003150D1"/>
    <w:rsid w:val="00315867"/>
    <w:rsid w:val="00321150"/>
    <w:rsid w:val="00322B99"/>
    <w:rsid w:val="003260D7"/>
    <w:rsid w:val="0033052D"/>
    <w:rsid w:val="00331E3F"/>
    <w:rsid w:val="00335580"/>
    <w:rsid w:val="00336697"/>
    <w:rsid w:val="00336913"/>
    <w:rsid w:val="0033768C"/>
    <w:rsid w:val="003418CB"/>
    <w:rsid w:val="00347ABC"/>
    <w:rsid w:val="00350022"/>
    <w:rsid w:val="00353A0D"/>
    <w:rsid w:val="00355873"/>
    <w:rsid w:val="00355ED5"/>
    <w:rsid w:val="0035660F"/>
    <w:rsid w:val="00362168"/>
    <w:rsid w:val="003628B9"/>
    <w:rsid w:val="00362D8F"/>
    <w:rsid w:val="003630A6"/>
    <w:rsid w:val="00363478"/>
    <w:rsid w:val="00364174"/>
    <w:rsid w:val="00365AEC"/>
    <w:rsid w:val="00367724"/>
    <w:rsid w:val="003710BA"/>
    <w:rsid w:val="00373EA6"/>
    <w:rsid w:val="003743BD"/>
    <w:rsid w:val="003770F6"/>
    <w:rsid w:val="00382FE0"/>
    <w:rsid w:val="00383E37"/>
    <w:rsid w:val="00390F13"/>
    <w:rsid w:val="00393042"/>
    <w:rsid w:val="00393982"/>
    <w:rsid w:val="00394AD5"/>
    <w:rsid w:val="00395DDA"/>
    <w:rsid w:val="0039642D"/>
    <w:rsid w:val="003A2A92"/>
    <w:rsid w:val="003A2B89"/>
    <w:rsid w:val="003A2B9E"/>
    <w:rsid w:val="003A2E40"/>
    <w:rsid w:val="003A31E9"/>
    <w:rsid w:val="003A4D12"/>
    <w:rsid w:val="003B0158"/>
    <w:rsid w:val="003B0409"/>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4831"/>
    <w:rsid w:val="00407661"/>
    <w:rsid w:val="00410314"/>
    <w:rsid w:val="00410C20"/>
    <w:rsid w:val="004114FD"/>
    <w:rsid w:val="00412063"/>
    <w:rsid w:val="00412EB1"/>
    <w:rsid w:val="00413D64"/>
    <w:rsid w:val="00413DDE"/>
    <w:rsid w:val="00414118"/>
    <w:rsid w:val="00414575"/>
    <w:rsid w:val="00416084"/>
    <w:rsid w:val="00416713"/>
    <w:rsid w:val="00420667"/>
    <w:rsid w:val="00424F8C"/>
    <w:rsid w:val="00426275"/>
    <w:rsid w:val="004271BA"/>
    <w:rsid w:val="00430497"/>
    <w:rsid w:val="00430EA5"/>
    <w:rsid w:val="00434CB9"/>
    <w:rsid w:val="00434DC1"/>
    <w:rsid w:val="004350F4"/>
    <w:rsid w:val="00437504"/>
    <w:rsid w:val="00440092"/>
    <w:rsid w:val="004412A0"/>
    <w:rsid w:val="00442337"/>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1492"/>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234D"/>
    <w:rsid w:val="004B6B0F"/>
    <w:rsid w:val="004B7DB0"/>
    <w:rsid w:val="004C167D"/>
    <w:rsid w:val="004C344C"/>
    <w:rsid w:val="004C44AE"/>
    <w:rsid w:val="004C54E5"/>
    <w:rsid w:val="004C7DC8"/>
    <w:rsid w:val="004D21B0"/>
    <w:rsid w:val="004D66BB"/>
    <w:rsid w:val="004D737D"/>
    <w:rsid w:val="004E0148"/>
    <w:rsid w:val="004E2659"/>
    <w:rsid w:val="004E2B10"/>
    <w:rsid w:val="004E39EE"/>
    <w:rsid w:val="004E475C"/>
    <w:rsid w:val="004E56E0"/>
    <w:rsid w:val="004E7329"/>
    <w:rsid w:val="004F0A1A"/>
    <w:rsid w:val="004F2CB0"/>
    <w:rsid w:val="004F3220"/>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6147"/>
    <w:rsid w:val="00541573"/>
    <w:rsid w:val="00541DBF"/>
    <w:rsid w:val="0054348A"/>
    <w:rsid w:val="0054423C"/>
    <w:rsid w:val="0054764F"/>
    <w:rsid w:val="005506D6"/>
    <w:rsid w:val="00550864"/>
    <w:rsid w:val="00550ACF"/>
    <w:rsid w:val="0055523C"/>
    <w:rsid w:val="005624EC"/>
    <w:rsid w:val="00564C43"/>
    <w:rsid w:val="0056536C"/>
    <w:rsid w:val="0056732A"/>
    <w:rsid w:val="00571777"/>
    <w:rsid w:val="00571BD6"/>
    <w:rsid w:val="005727A9"/>
    <w:rsid w:val="00575059"/>
    <w:rsid w:val="005807DD"/>
    <w:rsid w:val="00580FF5"/>
    <w:rsid w:val="0058519C"/>
    <w:rsid w:val="0059149A"/>
    <w:rsid w:val="00591904"/>
    <w:rsid w:val="005948B9"/>
    <w:rsid w:val="005956EE"/>
    <w:rsid w:val="005A083E"/>
    <w:rsid w:val="005A199E"/>
    <w:rsid w:val="005B34B8"/>
    <w:rsid w:val="005B4802"/>
    <w:rsid w:val="005C1EA6"/>
    <w:rsid w:val="005C3F43"/>
    <w:rsid w:val="005C6A3E"/>
    <w:rsid w:val="005D0B99"/>
    <w:rsid w:val="005D19CE"/>
    <w:rsid w:val="005D308E"/>
    <w:rsid w:val="005D3A48"/>
    <w:rsid w:val="005D7AF8"/>
    <w:rsid w:val="005E056B"/>
    <w:rsid w:val="005E17BF"/>
    <w:rsid w:val="005E366A"/>
    <w:rsid w:val="005E41D6"/>
    <w:rsid w:val="005F17C1"/>
    <w:rsid w:val="005F2145"/>
    <w:rsid w:val="005F345A"/>
    <w:rsid w:val="005F5ACE"/>
    <w:rsid w:val="005F6237"/>
    <w:rsid w:val="006016E1"/>
    <w:rsid w:val="006020D3"/>
    <w:rsid w:val="00602D27"/>
    <w:rsid w:val="00605CE2"/>
    <w:rsid w:val="006074A1"/>
    <w:rsid w:val="00610401"/>
    <w:rsid w:val="006116C7"/>
    <w:rsid w:val="0061355C"/>
    <w:rsid w:val="006144A1"/>
    <w:rsid w:val="00615EBB"/>
    <w:rsid w:val="00616096"/>
    <w:rsid w:val="006160A2"/>
    <w:rsid w:val="006270CD"/>
    <w:rsid w:val="00627EBF"/>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3A4D"/>
    <w:rsid w:val="006741E2"/>
    <w:rsid w:val="006754BD"/>
    <w:rsid w:val="0068084E"/>
    <w:rsid w:val="006808C6"/>
    <w:rsid w:val="00682668"/>
    <w:rsid w:val="0069071B"/>
    <w:rsid w:val="00692A68"/>
    <w:rsid w:val="00695D85"/>
    <w:rsid w:val="00696049"/>
    <w:rsid w:val="006960EF"/>
    <w:rsid w:val="006A28B6"/>
    <w:rsid w:val="006A30A2"/>
    <w:rsid w:val="006A414A"/>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6C11"/>
    <w:rsid w:val="006F34FE"/>
    <w:rsid w:val="006F37ED"/>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390A"/>
    <w:rsid w:val="0073426B"/>
    <w:rsid w:val="00734E64"/>
    <w:rsid w:val="00734F27"/>
    <w:rsid w:val="007360AB"/>
    <w:rsid w:val="00736B37"/>
    <w:rsid w:val="00737939"/>
    <w:rsid w:val="00740A35"/>
    <w:rsid w:val="00745B6F"/>
    <w:rsid w:val="007475BE"/>
    <w:rsid w:val="00750FCC"/>
    <w:rsid w:val="007520B4"/>
    <w:rsid w:val="007563B3"/>
    <w:rsid w:val="00762DA6"/>
    <w:rsid w:val="007635C6"/>
    <w:rsid w:val="007655D5"/>
    <w:rsid w:val="00772577"/>
    <w:rsid w:val="007763C1"/>
    <w:rsid w:val="00777E82"/>
    <w:rsid w:val="00781359"/>
    <w:rsid w:val="00786921"/>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1343"/>
    <w:rsid w:val="007C5EF1"/>
    <w:rsid w:val="007C7BF5"/>
    <w:rsid w:val="007D19B7"/>
    <w:rsid w:val="007D6736"/>
    <w:rsid w:val="007D6A5D"/>
    <w:rsid w:val="007D75E5"/>
    <w:rsid w:val="007D773E"/>
    <w:rsid w:val="007E066E"/>
    <w:rsid w:val="007E1356"/>
    <w:rsid w:val="007E20FC"/>
    <w:rsid w:val="007E7062"/>
    <w:rsid w:val="007E79F1"/>
    <w:rsid w:val="007F0E1E"/>
    <w:rsid w:val="007F29A7"/>
    <w:rsid w:val="007F2B42"/>
    <w:rsid w:val="007F2F98"/>
    <w:rsid w:val="008004B4"/>
    <w:rsid w:val="00805BE8"/>
    <w:rsid w:val="0081007B"/>
    <w:rsid w:val="00816078"/>
    <w:rsid w:val="00816F5B"/>
    <w:rsid w:val="0081729D"/>
    <w:rsid w:val="008177E3"/>
    <w:rsid w:val="00823AA9"/>
    <w:rsid w:val="0082460D"/>
    <w:rsid w:val="008252A6"/>
    <w:rsid w:val="008255B9"/>
    <w:rsid w:val="00825CD8"/>
    <w:rsid w:val="00827324"/>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0D55"/>
    <w:rsid w:val="0087210E"/>
    <w:rsid w:val="0087332D"/>
    <w:rsid w:val="00873E1F"/>
    <w:rsid w:val="008749AE"/>
    <w:rsid w:val="00874C16"/>
    <w:rsid w:val="00877773"/>
    <w:rsid w:val="00882872"/>
    <w:rsid w:val="00886D1F"/>
    <w:rsid w:val="00890428"/>
    <w:rsid w:val="008913E8"/>
    <w:rsid w:val="00891EE1"/>
    <w:rsid w:val="00893987"/>
    <w:rsid w:val="008963EF"/>
    <w:rsid w:val="0089688E"/>
    <w:rsid w:val="00896941"/>
    <w:rsid w:val="008A16CF"/>
    <w:rsid w:val="008A1FBE"/>
    <w:rsid w:val="008A51C9"/>
    <w:rsid w:val="008A774A"/>
    <w:rsid w:val="008B1C49"/>
    <w:rsid w:val="008B2009"/>
    <w:rsid w:val="008B3194"/>
    <w:rsid w:val="008B374D"/>
    <w:rsid w:val="008B5AE7"/>
    <w:rsid w:val="008C0508"/>
    <w:rsid w:val="008C23D7"/>
    <w:rsid w:val="008C325B"/>
    <w:rsid w:val="008C60E9"/>
    <w:rsid w:val="008C6671"/>
    <w:rsid w:val="008D1B7C"/>
    <w:rsid w:val="008D25C6"/>
    <w:rsid w:val="008D6657"/>
    <w:rsid w:val="008D6B9C"/>
    <w:rsid w:val="008E0515"/>
    <w:rsid w:val="008E1F60"/>
    <w:rsid w:val="008E20E6"/>
    <w:rsid w:val="008E307E"/>
    <w:rsid w:val="008F4DD1"/>
    <w:rsid w:val="008F6056"/>
    <w:rsid w:val="008F6AE9"/>
    <w:rsid w:val="00902C07"/>
    <w:rsid w:val="0090338A"/>
    <w:rsid w:val="00903E5B"/>
    <w:rsid w:val="00905804"/>
    <w:rsid w:val="00906E5C"/>
    <w:rsid w:val="00907725"/>
    <w:rsid w:val="009101E2"/>
    <w:rsid w:val="00912DA5"/>
    <w:rsid w:val="00915D73"/>
    <w:rsid w:val="00916077"/>
    <w:rsid w:val="009170A2"/>
    <w:rsid w:val="009170D2"/>
    <w:rsid w:val="009208A6"/>
    <w:rsid w:val="00921906"/>
    <w:rsid w:val="00921D27"/>
    <w:rsid w:val="0092330A"/>
    <w:rsid w:val="00924514"/>
    <w:rsid w:val="00927316"/>
    <w:rsid w:val="0093133D"/>
    <w:rsid w:val="0093156B"/>
    <w:rsid w:val="0093276D"/>
    <w:rsid w:val="00933D12"/>
    <w:rsid w:val="00934333"/>
    <w:rsid w:val="00935B46"/>
    <w:rsid w:val="00937065"/>
    <w:rsid w:val="00940285"/>
    <w:rsid w:val="009404B7"/>
    <w:rsid w:val="00941346"/>
    <w:rsid w:val="009415B0"/>
    <w:rsid w:val="00943893"/>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3501"/>
    <w:rsid w:val="009A3E12"/>
    <w:rsid w:val="009A40FB"/>
    <w:rsid w:val="009A5E14"/>
    <w:rsid w:val="009A68E6"/>
    <w:rsid w:val="009A7598"/>
    <w:rsid w:val="009B0F4C"/>
    <w:rsid w:val="009B1443"/>
    <w:rsid w:val="009B1816"/>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2FF2"/>
    <w:rsid w:val="009D3226"/>
    <w:rsid w:val="009D3385"/>
    <w:rsid w:val="009D422D"/>
    <w:rsid w:val="009D5A46"/>
    <w:rsid w:val="009D793C"/>
    <w:rsid w:val="009E16A9"/>
    <w:rsid w:val="009E23D9"/>
    <w:rsid w:val="009E375F"/>
    <w:rsid w:val="009E39D4"/>
    <w:rsid w:val="009E4263"/>
    <w:rsid w:val="009E433B"/>
    <w:rsid w:val="009E5401"/>
    <w:rsid w:val="009E68E9"/>
    <w:rsid w:val="009E69FA"/>
    <w:rsid w:val="009F647C"/>
    <w:rsid w:val="00A00243"/>
    <w:rsid w:val="00A033B1"/>
    <w:rsid w:val="00A0758F"/>
    <w:rsid w:val="00A119FC"/>
    <w:rsid w:val="00A1570A"/>
    <w:rsid w:val="00A17866"/>
    <w:rsid w:val="00A17B98"/>
    <w:rsid w:val="00A211B4"/>
    <w:rsid w:val="00A223CF"/>
    <w:rsid w:val="00A247C2"/>
    <w:rsid w:val="00A265C2"/>
    <w:rsid w:val="00A30EFD"/>
    <w:rsid w:val="00A33DDF"/>
    <w:rsid w:val="00A34547"/>
    <w:rsid w:val="00A376B7"/>
    <w:rsid w:val="00A41BF5"/>
    <w:rsid w:val="00A42192"/>
    <w:rsid w:val="00A44778"/>
    <w:rsid w:val="00A45FDF"/>
    <w:rsid w:val="00A469E7"/>
    <w:rsid w:val="00A46C3B"/>
    <w:rsid w:val="00A4790F"/>
    <w:rsid w:val="00A525BA"/>
    <w:rsid w:val="00A5438B"/>
    <w:rsid w:val="00A604A4"/>
    <w:rsid w:val="00A61B7D"/>
    <w:rsid w:val="00A6605B"/>
    <w:rsid w:val="00A66ADC"/>
    <w:rsid w:val="00A67843"/>
    <w:rsid w:val="00A7147D"/>
    <w:rsid w:val="00A744FB"/>
    <w:rsid w:val="00A749F0"/>
    <w:rsid w:val="00A7580E"/>
    <w:rsid w:val="00A803D3"/>
    <w:rsid w:val="00A81B15"/>
    <w:rsid w:val="00A837FF"/>
    <w:rsid w:val="00A84052"/>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B5630"/>
    <w:rsid w:val="00AC1DEB"/>
    <w:rsid w:val="00AC27DB"/>
    <w:rsid w:val="00AC2D9D"/>
    <w:rsid w:val="00AC48B0"/>
    <w:rsid w:val="00AC6D6B"/>
    <w:rsid w:val="00AD0F4E"/>
    <w:rsid w:val="00AD3F20"/>
    <w:rsid w:val="00AD56DE"/>
    <w:rsid w:val="00AD7736"/>
    <w:rsid w:val="00AE10CE"/>
    <w:rsid w:val="00AE1A16"/>
    <w:rsid w:val="00AE70D4"/>
    <w:rsid w:val="00AE7868"/>
    <w:rsid w:val="00AF0407"/>
    <w:rsid w:val="00AF049B"/>
    <w:rsid w:val="00AF1D36"/>
    <w:rsid w:val="00AF3309"/>
    <w:rsid w:val="00AF4D8B"/>
    <w:rsid w:val="00B064A7"/>
    <w:rsid w:val="00B067CA"/>
    <w:rsid w:val="00B12B26"/>
    <w:rsid w:val="00B135A9"/>
    <w:rsid w:val="00B1396C"/>
    <w:rsid w:val="00B13B41"/>
    <w:rsid w:val="00B14FBF"/>
    <w:rsid w:val="00B15682"/>
    <w:rsid w:val="00B163F8"/>
    <w:rsid w:val="00B211EA"/>
    <w:rsid w:val="00B23339"/>
    <w:rsid w:val="00B245E2"/>
    <w:rsid w:val="00B2472D"/>
    <w:rsid w:val="00B24CA0"/>
    <w:rsid w:val="00B2549F"/>
    <w:rsid w:val="00B26CB0"/>
    <w:rsid w:val="00B27763"/>
    <w:rsid w:val="00B34AE5"/>
    <w:rsid w:val="00B36209"/>
    <w:rsid w:val="00B4108D"/>
    <w:rsid w:val="00B41B7F"/>
    <w:rsid w:val="00B43B22"/>
    <w:rsid w:val="00B50559"/>
    <w:rsid w:val="00B52A9A"/>
    <w:rsid w:val="00B52E11"/>
    <w:rsid w:val="00B54BF1"/>
    <w:rsid w:val="00B56399"/>
    <w:rsid w:val="00B56643"/>
    <w:rsid w:val="00B57265"/>
    <w:rsid w:val="00B57B84"/>
    <w:rsid w:val="00B57E4E"/>
    <w:rsid w:val="00B61582"/>
    <w:rsid w:val="00B619A0"/>
    <w:rsid w:val="00B623FE"/>
    <w:rsid w:val="00B633AE"/>
    <w:rsid w:val="00B64AEE"/>
    <w:rsid w:val="00B665D2"/>
    <w:rsid w:val="00B6737C"/>
    <w:rsid w:val="00B7214D"/>
    <w:rsid w:val="00B74206"/>
    <w:rsid w:val="00B74372"/>
    <w:rsid w:val="00B75525"/>
    <w:rsid w:val="00B80283"/>
    <w:rsid w:val="00B8095F"/>
    <w:rsid w:val="00B80B0C"/>
    <w:rsid w:val="00B80B11"/>
    <w:rsid w:val="00B8181D"/>
    <w:rsid w:val="00B831AE"/>
    <w:rsid w:val="00B8446C"/>
    <w:rsid w:val="00B876F7"/>
    <w:rsid w:val="00B87725"/>
    <w:rsid w:val="00B93518"/>
    <w:rsid w:val="00B94E2A"/>
    <w:rsid w:val="00B962A7"/>
    <w:rsid w:val="00BA259A"/>
    <w:rsid w:val="00BA259C"/>
    <w:rsid w:val="00BA29D3"/>
    <w:rsid w:val="00BA2EEC"/>
    <w:rsid w:val="00BA307F"/>
    <w:rsid w:val="00BA3EDD"/>
    <w:rsid w:val="00BA5280"/>
    <w:rsid w:val="00BB14F1"/>
    <w:rsid w:val="00BB3453"/>
    <w:rsid w:val="00BB35C0"/>
    <w:rsid w:val="00BB572E"/>
    <w:rsid w:val="00BB58FA"/>
    <w:rsid w:val="00BB74FD"/>
    <w:rsid w:val="00BB774E"/>
    <w:rsid w:val="00BC1B1F"/>
    <w:rsid w:val="00BC5982"/>
    <w:rsid w:val="00BC60BF"/>
    <w:rsid w:val="00BD28BF"/>
    <w:rsid w:val="00BD2D12"/>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6AC9"/>
    <w:rsid w:val="00C71D57"/>
    <w:rsid w:val="00C724D3"/>
    <w:rsid w:val="00C72951"/>
    <w:rsid w:val="00C72EFF"/>
    <w:rsid w:val="00C77861"/>
    <w:rsid w:val="00C77DD9"/>
    <w:rsid w:val="00C83BE6"/>
    <w:rsid w:val="00C847B1"/>
    <w:rsid w:val="00C85354"/>
    <w:rsid w:val="00C868DF"/>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4CC7"/>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3D00"/>
    <w:rsid w:val="00D03E8B"/>
    <w:rsid w:val="00D049CD"/>
    <w:rsid w:val="00D05C30"/>
    <w:rsid w:val="00D10052"/>
    <w:rsid w:val="00D11359"/>
    <w:rsid w:val="00D14306"/>
    <w:rsid w:val="00D14367"/>
    <w:rsid w:val="00D144B4"/>
    <w:rsid w:val="00D23D72"/>
    <w:rsid w:val="00D26B68"/>
    <w:rsid w:val="00D3068C"/>
    <w:rsid w:val="00D30B45"/>
    <w:rsid w:val="00D313CF"/>
    <w:rsid w:val="00D3188C"/>
    <w:rsid w:val="00D351E6"/>
    <w:rsid w:val="00D35858"/>
    <w:rsid w:val="00D35F9B"/>
    <w:rsid w:val="00D36B69"/>
    <w:rsid w:val="00D408DD"/>
    <w:rsid w:val="00D43A30"/>
    <w:rsid w:val="00D45D72"/>
    <w:rsid w:val="00D520E4"/>
    <w:rsid w:val="00D539D9"/>
    <w:rsid w:val="00D53A38"/>
    <w:rsid w:val="00D55AD3"/>
    <w:rsid w:val="00D575DD"/>
    <w:rsid w:val="00D57DFA"/>
    <w:rsid w:val="00D654BF"/>
    <w:rsid w:val="00D67FCF"/>
    <w:rsid w:val="00D709CE"/>
    <w:rsid w:val="00D711E2"/>
    <w:rsid w:val="00D71770"/>
    <w:rsid w:val="00D71F73"/>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755F"/>
    <w:rsid w:val="00DC119A"/>
    <w:rsid w:val="00DC1A9A"/>
    <w:rsid w:val="00DC2500"/>
    <w:rsid w:val="00DC4F72"/>
    <w:rsid w:val="00DC77DC"/>
    <w:rsid w:val="00DD0453"/>
    <w:rsid w:val="00DD0C2C"/>
    <w:rsid w:val="00DD19DE"/>
    <w:rsid w:val="00DD28BC"/>
    <w:rsid w:val="00DD5D76"/>
    <w:rsid w:val="00DD6B1D"/>
    <w:rsid w:val="00DD767B"/>
    <w:rsid w:val="00DE2507"/>
    <w:rsid w:val="00DE31F0"/>
    <w:rsid w:val="00DE3D1C"/>
    <w:rsid w:val="00DE75EA"/>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7CDE"/>
    <w:rsid w:val="00E319F1"/>
    <w:rsid w:val="00E33CD2"/>
    <w:rsid w:val="00E40E90"/>
    <w:rsid w:val="00E44C4A"/>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048"/>
    <w:rsid w:val="00E73F6F"/>
    <w:rsid w:val="00E80B52"/>
    <w:rsid w:val="00E824C3"/>
    <w:rsid w:val="00E840B3"/>
    <w:rsid w:val="00E84D10"/>
    <w:rsid w:val="00E8629F"/>
    <w:rsid w:val="00E91008"/>
    <w:rsid w:val="00E925AA"/>
    <w:rsid w:val="00E9374E"/>
    <w:rsid w:val="00E94F54"/>
    <w:rsid w:val="00E954E1"/>
    <w:rsid w:val="00E97AD5"/>
    <w:rsid w:val="00EA1111"/>
    <w:rsid w:val="00EA3B4F"/>
    <w:rsid w:val="00EA3C24"/>
    <w:rsid w:val="00EA51AA"/>
    <w:rsid w:val="00EA73DF"/>
    <w:rsid w:val="00EA7811"/>
    <w:rsid w:val="00EB1264"/>
    <w:rsid w:val="00EB3A84"/>
    <w:rsid w:val="00EB45D6"/>
    <w:rsid w:val="00EB61AE"/>
    <w:rsid w:val="00EB6C1A"/>
    <w:rsid w:val="00EB7A65"/>
    <w:rsid w:val="00EC322D"/>
    <w:rsid w:val="00EC539D"/>
    <w:rsid w:val="00ED383A"/>
    <w:rsid w:val="00ED7799"/>
    <w:rsid w:val="00EE1080"/>
    <w:rsid w:val="00EE1C28"/>
    <w:rsid w:val="00EE39FE"/>
    <w:rsid w:val="00EF1EC5"/>
    <w:rsid w:val="00EF28F1"/>
    <w:rsid w:val="00EF2CE8"/>
    <w:rsid w:val="00EF4C88"/>
    <w:rsid w:val="00EF4E44"/>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5516"/>
    <w:rsid w:val="00F35790"/>
    <w:rsid w:val="00F36FE5"/>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AE9"/>
    <w:rsid w:val="00F767E8"/>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824"/>
    <w:rsid w:val="00FC1F3B"/>
    <w:rsid w:val="00FC45F4"/>
    <w:rsid w:val="00FC6371"/>
    <w:rsid w:val="00FC69B4"/>
    <w:rsid w:val="00FD0694"/>
    <w:rsid w:val="00FD25BE"/>
    <w:rsid w:val="00FD2C81"/>
    <w:rsid w:val="00FD2E70"/>
    <w:rsid w:val="00FD34A0"/>
    <w:rsid w:val="00FD3EE5"/>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80E"/>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3081" w:hanging="360"/>
      <w:outlineLvl w:val="3"/>
    </w:pPr>
    <w:rPr>
      <w:sz w:val="24"/>
    </w:rPr>
  </w:style>
  <w:style w:type="paragraph" w:styleId="Heading5">
    <w:name w:val="heading 5"/>
    <w:basedOn w:val="Heading4"/>
    <w:next w:val="Normal"/>
    <w:link w:val="Heading5Char"/>
    <w:qFormat/>
    <w:pPr>
      <w:numPr>
        <w:ilvl w:val="4"/>
      </w:numPr>
      <w:ind w:left="3801"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 w:type="character" w:customStyle="1" w:styleId="ECCParagraph">
    <w:name w:val="ECC Paragraph"/>
    <w:basedOn w:val="DefaultParagraphFont"/>
    <w:uiPriority w:val="1"/>
    <w:qFormat/>
    <w:rsid w:val="00F767E8"/>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27266704">
      <w:bodyDiv w:val="1"/>
      <w:marLeft w:val="0"/>
      <w:marRight w:val="0"/>
      <w:marTop w:val="0"/>
      <w:marBottom w:val="0"/>
      <w:divBdr>
        <w:top w:val="none" w:sz="0" w:space="0" w:color="auto"/>
        <w:left w:val="none" w:sz="0" w:space="0" w:color="auto"/>
        <w:bottom w:val="none" w:sz="0" w:space="0" w:color="auto"/>
        <w:right w:val="none" w:sz="0" w:space="0" w:color="auto"/>
      </w:divBdr>
    </w:div>
    <w:div w:id="57098318">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101344257">
      <w:bodyDiv w:val="1"/>
      <w:marLeft w:val="0"/>
      <w:marRight w:val="0"/>
      <w:marTop w:val="0"/>
      <w:marBottom w:val="0"/>
      <w:divBdr>
        <w:top w:val="none" w:sz="0" w:space="0" w:color="auto"/>
        <w:left w:val="none" w:sz="0" w:space="0" w:color="auto"/>
        <w:bottom w:val="none" w:sz="0" w:space="0" w:color="auto"/>
        <w:right w:val="none" w:sz="0" w:space="0" w:color="auto"/>
      </w:divBdr>
      <w:divsChild>
        <w:div w:id="332923906">
          <w:marLeft w:val="792"/>
          <w:marRight w:val="0"/>
          <w:marTop w:val="180"/>
          <w:marBottom w:val="0"/>
          <w:divBdr>
            <w:top w:val="none" w:sz="0" w:space="0" w:color="auto"/>
            <w:left w:val="none" w:sz="0" w:space="0" w:color="auto"/>
            <w:bottom w:val="none" w:sz="0" w:space="0" w:color="auto"/>
            <w:right w:val="none" w:sz="0" w:space="0" w:color="auto"/>
          </w:divBdr>
        </w:div>
        <w:div w:id="1045637610">
          <w:marLeft w:val="792"/>
          <w:marRight w:val="0"/>
          <w:marTop w:val="180"/>
          <w:marBottom w:val="0"/>
          <w:divBdr>
            <w:top w:val="none" w:sz="0" w:space="0" w:color="auto"/>
            <w:left w:val="none" w:sz="0" w:space="0" w:color="auto"/>
            <w:bottom w:val="none" w:sz="0" w:space="0" w:color="auto"/>
            <w:right w:val="none" w:sz="0" w:space="0" w:color="auto"/>
          </w:divBdr>
        </w:div>
      </w:divsChild>
    </w:div>
    <w:div w:id="119765665">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85234094">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411974296">
      <w:bodyDiv w:val="1"/>
      <w:marLeft w:val="0"/>
      <w:marRight w:val="0"/>
      <w:marTop w:val="0"/>
      <w:marBottom w:val="0"/>
      <w:divBdr>
        <w:top w:val="none" w:sz="0" w:space="0" w:color="auto"/>
        <w:left w:val="none" w:sz="0" w:space="0" w:color="auto"/>
        <w:bottom w:val="none" w:sz="0" w:space="0" w:color="auto"/>
        <w:right w:val="none" w:sz="0" w:space="0" w:color="auto"/>
      </w:divBdr>
      <w:divsChild>
        <w:div w:id="790439118">
          <w:marLeft w:val="1325"/>
          <w:marRight w:val="0"/>
          <w:marTop w:val="100"/>
          <w:marBottom w:val="0"/>
          <w:divBdr>
            <w:top w:val="none" w:sz="0" w:space="0" w:color="auto"/>
            <w:left w:val="none" w:sz="0" w:space="0" w:color="auto"/>
            <w:bottom w:val="none" w:sz="0" w:space="0" w:color="auto"/>
            <w:right w:val="none" w:sz="0" w:space="0" w:color="auto"/>
          </w:divBdr>
        </w:div>
      </w:divsChild>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64661748">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478497151">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06287647">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80453757">
      <w:bodyDiv w:val="1"/>
      <w:marLeft w:val="0"/>
      <w:marRight w:val="0"/>
      <w:marTop w:val="0"/>
      <w:marBottom w:val="0"/>
      <w:divBdr>
        <w:top w:val="none" w:sz="0" w:space="0" w:color="auto"/>
        <w:left w:val="none" w:sz="0" w:space="0" w:color="auto"/>
        <w:bottom w:val="none" w:sz="0" w:space="0" w:color="auto"/>
        <w:right w:val="none" w:sz="0" w:space="0" w:color="auto"/>
      </w:divBdr>
      <w:divsChild>
        <w:div w:id="629895522">
          <w:marLeft w:val="792"/>
          <w:marRight w:val="0"/>
          <w:marTop w:val="180"/>
          <w:marBottom w:val="0"/>
          <w:divBdr>
            <w:top w:val="none" w:sz="0" w:space="0" w:color="auto"/>
            <w:left w:val="none" w:sz="0" w:space="0" w:color="auto"/>
            <w:bottom w:val="none" w:sz="0" w:space="0" w:color="auto"/>
            <w:right w:val="none" w:sz="0" w:space="0" w:color="auto"/>
          </w:divBdr>
        </w:div>
        <w:div w:id="1276407476">
          <w:marLeft w:val="792"/>
          <w:marRight w:val="0"/>
          <w:marTop w:val="180"/>
          <w:marBottom w:val="0"/>
          <w:divBdr>
            <w:top w:val="none" w:sz="0" w:space="0" w:color="auto"/>
            <w:left w:val="none" w:sz="0" w:space="0" w:color="auto"/>
            <w:bottom w:val="none" w:sz="0" w:space="0" w:color="auto"/>
            <w:right w:val="none" w:sz="0" w:space="0" w:color="auto"/>
          </w:divBdr>
        </w:div>
      </w:divsChild>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690957817">
      <w:bodyDiv w:val="1"/>
      <w:marLeft w:val="0"/>
      <w:marRight w:val="0"/>
      <w:marTop w:val="0"/>
      <w:marBottom w:val="0"/>
      <w:divBdr>
        <w:top w:val="none" w:sz="0" w:space="0" w:color="auto"/>
        <w:left w:val="none" w:sz="0" w:space="0" w:color="auto"/>
        <w:bottom w:val="none" w:sz="0" w:space="0" w:color="auto"/>
        <w:right w:val="none" w:sz="0" w:space="0" w:color="auto"/>
      </w:divBdr>
    </w:div>
    <w:div w:id="707098211">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42797879">
      <w:bodyDiv w:val="1"/>
      <w:marLeft w:val="0"/>
      <w:marRight w:val="0"/>
      <w:marTop w:val="0"/>
      <w:marBottom w:val="0"/>
      <w:divBdr>
        <w:top w:val="none" w:sz="0" w:space="0" w:color="auto"/>
        <w:left w:val="none" w:sz="0" w:space="0" w:color="auto"/>
        <w:bottom w:val="none" w:sz="0" w:space="0" w:color="auto"/>
        <w:right w:val="none" w:sz="0" w:space="0" w:color="auto"/>
      </w:divBdr>
    </w:div>
    <w:div w:id="785777840">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13254042">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4201809">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850267166">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10446079">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63021660">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094478517">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25683989">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59183223">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66722495">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49046208">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85684349">
      <w:bodyDiv w:val="1"/>
      <w:marLeft w:val="0"/>
      <w:marRight w:val="0"/>
      <w:marTop w:val="0"/>
      <w:marBottom w:val="0"/>
      <w:divBdr>
        <w:top w:val="none" w:sz="0" w:space="0" w:color="auto"/>
        <w:left w:val="none" w:sz="0" w:space="0" w:color="auto"/>
        <w:bottom w:val="none" w:sz="0" w:space="0" w:color="auto"/>
        <w:right w:val="none" w:sz="0" w:space="0" w:color="auto"/>
      </w:divBdr>
    </w:div>
    <w:div w:id="1787574661">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81893724">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12275133">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40680422">
      <w:bodyDiv w:val="1"/>
      <w:marLeft w:val="0"/>
      <w:marRight w:val="0"/>
      <w:marTop w:val="0"/>
      <w:marBottom w:val="0"/>
      <w:divBdr>
        <w:top w:val="none" w:sz="0" w:space="0" w:color="auto"/>
        <w:left w:val="none" w:sz="0" w:space="0" w:color="auto"/>
        <w:bottom w:val="none" w:sz="0" w:space="0" w:color="auto"/>
        <w:right w:val="none" w:sz="0" w:space="0" w:color="auto"/>
      </w:divBdr>
    </w:div>
    <w:div w:id="1948468153">
      <w:bodyDiv w:val="1"/>
      <w:marLeft w:val="0"/>
      <w:marRight w:val="0"/>
      <w:marTop w:val="0"/>
      <w:marBottom w:val="0"/>
      <w:divBdr>
        <w:top w:val="none" w:sz="0" w:space="0" w:color="auto"/>
        <w:left w:val="none" w:sz="0" w:space="0" w:color="auto"/>
        <w:bottom w:val="none" w:sz="0" w:space="0" w:color="auto"/>
        <w:right w:val="none" w:sz="0" w:space="0" w:color="auto"/>
      </w:divBdr>
    </w:div>
    <w:div w:id="1977373643">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2004580937">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ITU-R/study-groups/rcpm/Pages/wrc-27-studies.aspx"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itu.int/dms_pub/itu-r/oth/0c/0a/R0C0A0000110038PDFE.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cept.org/ecc/groups-list"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pub/R-REG-RR-202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FR definition and 6G spectrum survey</vt:lpstr>
    </vt:vector>
  </TitlesOfParts>
  <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 definition and 6G spectrum survey</dc:title>
  <dc:subject/>
  <dc:creator>Suhwan Lim (임수환)</dc:creator>
  <cp:keywords>MTK</cp:keywords>
  <dc:description/>
  <cp:lastModifiedBy>Suhwan Lim (임수환)</cp:lastModifiedBy>
  <cp:revision>2</cp:revision>
  <cp:lastPrinted>2019-04-25T01:09:00Z</cp:lastPrinted>
  <dcterms:created xsi:type="dcterms:W3CDTF">2026-01-30T04:00:00Z</dcterms:created>
  <dcterms:modified xsi:type="dcterms:W3CDTF">2026-01-30T04:00:00Z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